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685F3" w14:textId="77777777" w:rsidR="00657C21" w:rsidRDefault="00657C21">
      <w:pPr>
        <w:pStyle w:val="Standard"/>
      </w:pPr>
    </w:p>
    <w:tbl>
      <w:tblPr>
        <w:tblW w:w="9628" w:type="dxa"/>
        <w:tblInd w:w="5" w:type="dxa"/>
        <w:tblLayout w:type="fixed"/>
        <w:tblCellMar>
          <w:left w:w="10" w:type="dxa"/>
          <w:right w:w="10" w:type="dxa"/>
        </w:tblCellMar>
        <w:tblLook w:val="0000" w:firstRow="0" w:lastRow="0" w:firstColumn="0" w:lastColumn="0" w:noHBand="0" w:noVBand="0"/>
      </w:tblPr>
      <w:tblGrid>
        <w:gridCol w:w="9628"/>
      </w:tblGrid>
      <w:tr w:rsidR="00657C21" w14:paraId="13647893" w14:textId="77777777">
        <w:tc>
          <w:tcPr>
            <w:tcW w:w="96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DA96C" w14:textId="77777777" w:rsidR="00657C21" w:rsidRDefault="00657C21">
            <w:pPr>
              <w:pStyle w:val="Standarduser"/>
              <w:widowControl w:val="0"/>
              <w:tabs>
                <w:tab w:val="left" w:pos="5954"/>
              </w:tabs>
              <w:jc w:val="center"/>
              <w:rPr>
                <w:rFonts w:ascii="Helvetica" w:hAnsi="Helvetica"/>
                <w:b/>
                <w:bCs/>
                <w:sz w:val="22"/>
                <w:szCs w:val="22"/>
              </w:rPr>
            </w:pPr>
          </w:p>
          <w:p w14:paraId="57A98586" w14:textId="77777777" w:rsidR="00657C21" w:rsidRDefault="001434C1">
            <w:pPr>
              <w:pStyle w:val="Standarduser"/>
              <w:widowControl w:val="0"/>
              <w:tabs>
                <w:tab w:val="left" w:pos="5954"/>
              </w:tabs>
              <w:jc w:val="center"/>
            </w:pPr>
            <w:r>
              <w:rPr>
                <w:rFonts w:ascii="Helvetica" w:hAnsi="Helvetica"/>
                <w:b/>
                <w:bCs/>
                <w:sz w:val="22"/>
                <w:szCs w:val="22"/>
              </w:rPr>
              <w:t>CONDIZIONI CONTRATTUALI DELL’AFFIDAMENTO</w:t>
            </w:r>
          </w:p>
          <w:p w14:paraId="1D745819" w14:textId="77777777" w:rsidR="00657C21" w:rsidRDefault="00657C21">
            <w:pPr>
              <w:pStyle w:val="Standarduser"/>
              <w:widowControl w:val="0"/>
              <w:tabs>
                <w:tab w:val="left" w:pos="5954"/>
              </w:tabs>
              <w:jc w:val="center"/>
              <w:rPr>
                <w:rFonts w:ascii="Helvetica" w:hAnsi="Helvetica"/>
                <w:b/>
                <w:bCs/>
                <w:sz w:val="22"/>
                <w:szCs w:val="22"/>
              </w:rPr>
            </w:pPr>
          </w:p>
        </w:tc>
      </w:tr>
    </w:tbl>
    <w:p w14:paraId="10724971" w14:textId="77777777" w:rsidR="00657C21" w:rsidRDefault="00657C21">
      <w:pPr>
        <w:pStyle w:val="Standard"/>
        <w:widowControl/>
        <w:suppressAutoHyphens w:val="0"/>
        <w:jc w:val="both"/>
        <w:textAlignment w:val="auto"/>
        <w:rPr>
          <w:rFonts w:ascii="Helvetica" w:eastAsia="Calibri" w:hAnsi="Helvetica"/>
          <w:kern w:val="3"/>
          <w:sz w:val="22"/>
          <w:szCs w:val="22"/>
          <w:shd w:val="clear" w:color="auto" w:fill="FFFF00"/>
          <w:lang w:eastAsia="zh-CN"/>
        </w:rPr>
      </w:pPr>
    </w:p>
    <w:p w14:paraId="1AFE9E50" w14:textId="77777777" w:rsidR="00657C21" w:rsidRDefault="001434C1">
      <w:pPr>
        <w:pStyle w:val="Titolo1"/>
      </w:pPr>
      <w:r>
        <w:rPr>
          <w:rFonts w:eastAsia="Calibri"/>
        </w:rPr>
        <w:t>Art. 1 OGGETTO DELL’AFFIDAMENTO</w:t>
      </w:r>
    </w:p>
    <w:p w14:paraId="350C2872" w14:textId="2620079E" w:rsidR="00657C21" w:rsidRDefault="001434C1">
      <w:pPr>
        <w:pStyle w:val="Standarduser"/>
        <w:jc w:val="both"/>
      </w:pPr>
      <w:r>
        <w:rPr>
          <w:rFonts w:ascii="Helvetica" w:hAnsi="Helvetica"/>
          <w:sz w:val="22"/>
          <w:szCs w:val="22"/>
        </w:rPr>
        <w:t xml:space="preserve">La fornitura ha ad oggetto l’acquisto di </w:t>
      </w:r>
      <w:r w:rsidR="007B6C30" w:rsidRPr="007B6C30">
        <w:rPr>
          <w:rFonts w:ascii="Helvetica" w:hAnsi="Helvetica"/>
          <w:sz w:val="22"/>
          <w:szCs w:val="22"/>
        </w:rPr>
        <w:t>prodotti medicali occorrenti all’ASST di Cremona - kit per vitrectomia e tappeti magnetici flessibili</w:t>
      </w:r>
      <w:r>
        <w:rPr>
          <w:rFonts w:ascii="Helvetica" w:hAnsi="Helvetica"/>
          <w:sz w:val="22"/>
          <w:szCs w:val="22"/>
        </w:rPr>
        <w:t>, per un periodo di</w:t>
      </w:r>
      <w:r w:rsidRPr="007B6C30">
        <w:rPr>
          <w:rFonts w:ascii="Helvetica" w:hAnsi="Helvetica"/>
          <w:sz w:val="22"/>
          <w:szCs w:val="22"/>
        </w:rPr>
        <w:t xml:space="preserve"> </w:t>
      </w:r>
      <w:r w:rsidR="007B6C30" w:rsidRPr="007B6C30">
        <w:rPr>
          <w:rFonts w:ascii="Helvetica" w:hAnsi="Helvetica"/>
          <w:sz w:val="22"/>
          <w:szCs w:val="22"/>
        </w:rPr>
        <w:t>48</w:t>
      </w:r>
      <w:r w:rsidRPr="007B6C30">
        <w:rPr>
          <w:rFonts w:ascii="Helvetica" w:hAnsi="Helvetica"/>
          <w:sz w:val="22"/>
          <w:szCs w:val="22"/>
        </w:rPr>
        <w:t xml:space="preserve"> </w:t>
      </w:r>
      <w:r>
        <w:rPr>
          <w:rFonts w:ascii="Helvetica" w:hAnsi="Helvetica"/>
          <w:sz w:val="22"/>
          <w:szCs w:val="22"/>
        </w:rPr>
        <w:t>mesi.</w:t>
      </w:r>
    </w:p>
    <w:p w14:paraId="2E787EE6" w14:textId="77777777" w:rsidR="00657C21" w:rsidRDefault="00657C21">
      <w:pPr>
        <w:pStyle w:val="Standard"/>
        <w:widowControl/>
        <w:suppressAutoHyphens w:val="0"/>
        <w:jc w:val="both"/>
        <w:textAlignment w:val="auto"/>
        <w:rPr>
          <w:rFonts w:ascii="Helvetica" w:eastAsia="Calibri" w:hAnsi="Helvetica"/>
          <w:b/>
          <w:bCs/>
          <w:kern w:val="3"/>
          <w:sz w:val="22"/>
          <w:szCs w:val="22"/>
          <w:u w:val="single"/>
          <w:lang w:eastAsia="zh-CN"/>
        </w:rPr>
      </w:pPr>
    </w:p>
    <w:p w14:paraId="5FA8FD18" w14:textId="77777777" w:rsidR="00657C21" w:rsidRDefault="001434C1">
      <w:pPr>
        <w:pStyle w:val="Titolo1"/>
      </w:pPr>
      <w:r>
        <w:rPr>
          <w:rFonts w:eastAsia="Calibri"/>
        </w:rPr>
        <w:t>Art. 2 MODIFICHE DEL CONTRATTO IN CORSO DI ESECUZIONE</w:t>
      </w:r>
    </w:p>
    <w:p w14:paraId="71025CC1" w14:textId="77777777" w:rsidR="00657C21" w:rsidRDefault="001434C1">
      <w:pPr>
        <w:pStyle w:val="Standarduser"/>
        <w:jc w:val="both"/>
      </w:pPr>
      <w:r>
        <w:rPr>
          <w:rFonts w:ascii="Helvetica" w:hAnsi="Helvetica"/>
          <w:sz w:val="22"/>
          <w:szCs w:val="22"/>
        </w:rPr>
        <w:t>I quantitativi indicati nella Scheda d’offerta economica potranno essere variati in relazione alle reali necessità dell’ASST.</w:t>
      </w:r>
    </w:p>
    <w:p w14:paraId="02AD4C8E" w14:textId="77777777" w:rsidR="00657C21" w:rsidRDefault="00657C21">
      <w:pPr>
        <w:pStyle w:val="Standard"/>
        <w:widowControl/>
        <w:suppressAutoHyphens w:val="0"/>
        <w:jc w:val="both"/>
        <w:textAlignment w:val="auto"/>
        <w:rPr>
          <w:rFonts w:ascii="Helvetica" w:hAnsi="Helvetica"/>
          <w:sz w:val="22"/>
          <w:szCs w:val="22"/>
        </w:rPr>
      </w:pPr>
    </w:p>
    <w:p w14:paraId="4D5EA18D" w14:textId="77777777" w:rsidR="00657C21" w:rsidRDefault="001434C1">
      <w:pPr>
        <w:pStyle w:val="Textbody"/>
        <w:suppressAutoHyphens w:val="0"/>
        <w:spacing w:line="240" w:lineRule="auto"/>
        <w:jc w:val="both"/>
        <w:textAlignment w:val="auto"/>
        <w:rPr>
          <w:rFonts w:ascii="Helvetica" w:eastAsia="Calibri" w:hAnsi="Helvetica"/>
          <w:b/>
          <w:bCs/>
          <w:i/>
          <w:kern w:val="3"/>
          <w:szCs w:val="36"/>
          <w:u w:val="single"/>
          <w:lang w:eastAsia="zh-CN"/>
        </w:rPr>
      </w:pPr>
      <w:r>
        <w:rPr>
          <w:rFonts w:ascii="Helvetica" w:eastAsia="Calibri" w:hAnsi="Helvetica"/>
          <w:b/>
          <w:bCs/>
          <w:i/>
          <w:iCs/>
          <w:color w:val="000000"/>
          <w:kern w:val="3"/>
          <w:sz w:val="22"/>
          <w:szCs w:val="36"/>
          <w:u w:val="single"/>
          <w:lang w:eastAsia="zh-CN"/>
        </w:rPr>
        <w:t>OPZIONE:</w:t>
      </w:r>
    </w:p>
    <w:p w14:paraId="3E11F822" w14:textId="015F153B" w:rsidR="00657C21" w:rsidRDefault="001434C1" w:rsidP="007B6C30">
      <w:pPr>
        <w:pStyle w:val="Textbody"/>
        <w:suppressAutoHyphens w:val="0"/>
        <w:spacing w:line="240" w:lineRule="auto"/>
        <w:jc w:val="both"/>
        <w:textAlignment w:val="auto"/>
      </w:pPr>
      <w:r>
        <w:rPr>
          <w:rFonts w:ascii="Helvetica, sans-serif" w:hAnsi="Helvetica, sans-serif"/>
          <w:sz w:val="22"/>
        </w:rPr>
        <w:t xml:space="preserve">Ai sensi dell’art. 120 comma 1 lettera a) del D.lgs. 36/2023 e </w:t>
      </w:r>
      <w:proofErr w:type="spellStart"/>
      <w:r>
        <w:rPr>
          <w:rFonts w:ascii="Helvetica, sans-serif" w:hAnsi="Helvetica, sans-serif"/>
          <w:sz w:val="22"/>
        </w:rPr>
        <w:t>smi</w:t>
      </w:r>
      <w:proofErr w:type="spellEnd"/>
      <w:r>
        <w:rPr>
          <w:rFonts w:ascii="Helvetica, sans-serif" w:hAnsi="Helvetica, sans-serif"/>
          <w:sz w:val="22"/>
        </w:rPr>
        <w:t xml:space="preserve">, l’ASST di Cremona si riserva la facoltà di applicare apposita opzione in caso di aumento dei fabbisogni e pertanto di procedere a ulteriori acquisti fino ad un massimo del </w:t>
      </w:r>
      <w:r w:rsidR="007B6C30" w:rsidRPr="007B6C30">
        <w:rPr>
          <w:rFonts w:ascii="Helvetica, sans-serif" w:hAnsi="Helvetica, sans-serif"/>
          <w:sz w:val="22"/>
        </w:rPr>
        <w:t>50</w:t>
      </w:r>
      <w:r w:rsidRPr="007B6C30">
        <w:rPr>
          <w:rFonts w:ascii="Helvetica, sans-serif" w:hAnsi="Helvetica, sans-serif"/>
          <w:sz w:val="22"/>
        </w:rPr>
        <w:t>%</w:t>
      </w:r>
      <w:r>
        <w:rPr>
          <w:rFonts w:ascii="Helvetica, sans-serif" w:hAnsi="Helvetica, sans-serif"/>
          <w:sz w:val="22"/>
        </w:rPr>
        <w:t xml:space="preserve"> del valore di affidamento, alle stesse condizioni </w:t>
      </w:r>
    </w:p>
    <w:p w14:paraId="52690399" w14:textId="77777777" w:rsidR="00657C21" w:rsidRDefault="00657C21">
      <w:pPr>
        <w:pStyle w:val="Standarduser"/>
        <w:jc w:val="both"/>
        <w:rPr>
          <w:rFonts w:ascii="Helvetica" w:hAnsi="Helvetica"/>
          <w:sz w:val="22"/>
          <w:szCs w:val="22"/>
        </w:rPr>
      </w:pPr>
    </w:p>
    <w:p w14:paraId="21BBD6DB" w14:textId="37BE1847" w:rsidR="00657C21" w:rsidRDefault="001434C1">
      <w:pPr>
        <w:pStyle w:val="Paragrafoelenco"/>
        <w:numPr>
          <w:ilvl w:val="0"/>
          <w:numId w:val="78"/>
        </w:numPr>
        <w:suppressAutoHyphens w:val="0"/>
        <w:jc w:val="both"/>
        <w:textAlignment w:val="auto"/>
      </w:pPr>
      <w:r>
        <w:rPr>
          <w:rFonts w:ascii="Helvetica" w:hAnsi="Helvetica"/>
          <w:sz w:val="22"/>
          <w:szCs w:val="22"/>
        </w:rPr>
        <w:t xml:space="preserve">Qualora in corso di esecuzione si renda necessario un aumento o una diminuzione delle prestazioni fino alla concorrenza del quinto dell'importo del contratto, la stazione appaltante può imporre all'appaltatore l'esecuzione alle condizioni tecniche ed economiche originariamente previste. In tal caso l'appaltatore non può fare valere il diritto alla risoluzione del contratto. </w:t>
      </w:r>
    </w:p>
    <w:p w14:paraId="3E2E53F8" w14:textId="77777777" w:rsidR="00657C21" w:rsidRDefault="00657C21">
      <w:pPr>
        <w:pStyle w:val="Standard"/>
        <w:widowControl/>
        <w:suppressAutoHyphens w:val="0"/>
        <w:jc w:val="both"/>
        <w:textAlignment w:val="auto"/>
        <w:rPr>
          <w:rFonts w:ascii="Helvetica" w:hAnsi="Helvetica"/>
          <w:i/>
          <w:iCs/>
          <w:sz w:val="22"/>
          <w:szCs w:val="22"/>
        </w:rPr>
      </w:pPr>
    </w:p>
    <w:p w14:paraId="125824B8" w14:textId="77777777" w:rsidR="00657C21" w:rsidRDefault="001434C1">
      <w:pPr>
        <w:pStyle w:val="Standarduser"/>
        <w:jc w:val="both"/>
      </w:pPr>
      <w:r>
        <w:rPr>
          <w:rFonts w:ascii="Helvetica" w:hAnsi="Helvetica"/>
          <w:sz w:val="22"/>
          <w:szCs w:val="22"/>
        </w:rPr>
        <w:t>Durante il periodo di vigenza contrattuale il fornitore potrà proporre all' ASST d Cremona la sostituzione dei dispositivi oggetto di affidamento qualora dovesse immettere sul mercato dispositivi con caratteristiche aggiuntive e/o migliorative per rendimento e funzionalità.</w:t>
      </w:r>
    </w:p>
    <w:p w14:paraId="5A854F3B" w14:textId="77777777" w:rsidR="00657C21" w:rsidRDefault="001434C1">
      <w:pPr>
        <w:pStyle w:val="Standarduser"/>
        <w:jc w:val="both"/>
      </w:pPr>
      <w:r>
        <w:rPr>
          <w:rFonts w:ascii="Helvetica" w:hAnsi="Helvetica"/>
          <w:sz w:val="22"/>
          <w:szCs w:val="22"/>
        </w:rPr>
        <w:t>In tal caso il fornitore dovrà proporre la sostituzione del dispositivo oggetto di affidamento, specificandone i motivi e fornendo la documentazione necessaria a verificare, in modo agevole, che tutte le funzioni (nessuna esclusa) siano uguali al modello oggetto del contratto, evidenziando le caratteristiche superiori. I dispositivi dovranno essere offerti a condizioni economiche non superiori a quelle dei dispositivi precedentemente oggetto di affidamento.</w:t>
      </w:r>
    </w:p>
    <w:p w14:paraId="473D609A" w14:textId="77777777" w:rsidR="00657C21" w:rsidRDefault="001434C1">
      <w:pPr>
        <w:pStyle w:val="Standarduser"/>
        <w:jc w:val="both"/>
      </w:pPr>
      <w:r>
        <w:rPr>
          <w:rFonts w:ascii="Helvetica" w:hAnsi="Helvetica"/>
          <w:sz w:val="22"/>
          <w:szCs w:val="22"/>
        </w:rPr>
        <w:t>Sarà facoltà dell’Azienda accettare o meno il prodotto offerto in sostituzione. In caso di rifiuto il fornitore è tenuto a fornire esattamente gli stessi prodotti oggetto di affidamento per non risultare inadempiente e subire le relative conseguenze.</w:t>
      </w:r>
    </w:p>
    <w:p w14:paraId="18AFC971" w14:textId="77777777" w:rsidR="00657C21" w:rsidRDefault="001434C1">
      <w:pPr>
        <w:pStyle w:val="Standarduser"/>
        <w:jc w:val="both"/>
      </w:pPr>
      <w:r>
        <w:rPr>
          <w:rFonts w:ascii="Helvetica" w:hAnsi="Helvetica"/>
          <w:sz w:val="22"/>
          <w:szCs w:val="22"/>
        </w:rPr>
        <w:t>Nel caso in cui il nuovo prodotto e/o la nuova metodica dovesse consentire economie di gestione, dovrà essere concordata tra le parti una congrua riduzione del prezzo di affidamento.</w:t>
      </w:r>
    </w:p>
    <w:p w14:paraId="7B7A9BA4" w14:textId="77777777" w:rsidR="00657C21" w:rsidRDefault="00657C21">
      <w:pPr>
        <w:pStyle w:val="Standard"/>
        <w:spacing w:before="60" w:after="60"/>
        <w:rPr>
          <w:rFonts w:ascii="Helvetica" w:eastAsia="Calibri" w:hAnsi="Helvetica"/>
          <w:kern w:val="3"/>
          <w:sz w:val="22"/>
          <w:szCs w:val="22"/>
          <w:lang w:eastAsia="zh-CN"/>
        </w:rPr>
      </w:pPr>
    </w:p>
    <w:p w14:paraId="29B1D286" w14:textId="77777777" w:rsidR="00657C21" w:rsidRDefault="001434C1">
      <w:pPr>
        <w:pStyle w:val="Standard"/>
        <w:spacing w:before="60" w:after="60"/>
      </w:pPr>
      <w:r>
        <w:rPr>
          <w:rFonts w:ascii="Helvetica" w:eastAsia="Calibri" w:hAnsi="Helvetica"/>
          <w:kern w:val="3"/>
          <w:sz w:val="22"/>
          <w:szCs w:val="22"/>
          <w:lang w:eastAsia="zh-CN"/>
        </w:rPr>
        <w:t>La stazione appaltante si riserva la facoltà di prorogare il contratto in corso di esecuzione nei casi eccezionali di cui all’art. 120, comma 11, del d.lgs. 36/2023.</w:t>
      </w:r>
    </w:p>
    <w:p w14:paraId="25E6208B" w14:textId="77777777" w:rsidR="00657C21" w:rsidRDefault="00657C21">
      <w:pPr>
        <w:pStyle w:val="Standarduser"/>
        <w:suppressAutoHyphens w:val="0"/>
        <w:jc w:val="both"/>
        <w:rPr>
          <w:rFonts w:ascii="Helvetica" w:hAnsi="Helvetica"/>
          <w:b/>
          <w:bCs/>
          <w:sz w:val="22"/>
          <w:szCs w:val="22"/>
          <w:u w:val="single"/>
        </w:rPr>
      </w:pPr>
    </w:p>
    <w:p w14:paraId="087B4160" w14:textId="77777777" w:rsidR="00657C21" w:rsidRDefault="001434C1">
      <w:pPr>
        <w:pStyle w:val="Titolo1"/>
      </w:pPr>
      <w:r>
        <w:rPr>
          <w:rFonts w:eastAsia="Calibri"/>
        </w:rPr>
        <w:t>Art. 3 CLAUSOLA DI REVISIONE PREZZI</w:t>
      </w:r>
    </w:p>
    <w:p w14:paraId="7B87C149" w14:textId="77777777" w:rsidR="00657C21" w:rsidRDefault="001434C1">
      <w:pPr>
        <w:pStyle w:val="Standard"/>
        <w:jc w:val="both"/>
      </w:pPr>
      <w:r>
        <w:rPr>
          <w:rFonts w:ascii="Helvetica" w:eastAsia="Calibri" w:hAnsi="Helvetica"/>
          <w:kern w:val="3"/>
          <w:sz w:val="22"/>
          <w:szCs w:val="22"/>
          <w:lang w:eastAsia="zh-CN"/>
        </w:rPr>
        <w:t>I prezzi offerti dall’operatore economico rimarranno fissi per tutta la durata del contratto, fatta salva la possibilità di revisione ai sensi dell'art. 60 del d.lgs. 36/2023 previa specifica richiesta e previa istruttoria condotta dal RUP.</w:t>
      </w:r>
    </w:p>
    <w:p w14:paraId="220EFD51" w14:textId="77777777" w:rsidR="00657C21" w:rsidRDefault="001434C1">
      <w:pPr>
        <w:pStyle w:val="Standard"/>
        <w:jc w:val="both"/>
      </w:pPr>
      <w:r>
        <w:rPr>
          <w:rFonts w:ascii="Helvetica" w:eastAsia="Calibri" w:hAnsi="Helvetica"/>
          <w:kern w:val="3"/>
          <w:sz w:val="22"/>
          <w:szCs w:val="22"/>
          <w:lang w:eastAsia="zh-CN"/>
        </w:rPr>
        <w:t>Qualora nel corso dell’esecuzione del contratto, al verificarsi di particolari condizioni di natura oggettiva, si determina una variazione, in aumento o in diminuzione, del costo del servizio o dei beni superiore al 5%, dell’importo complessivo originario, i prezzi sono aggiornati, nella misura dell’80% della variazione, accertata, in relazione alle prestazioni da eseguire.</w:t>
      </w:r>
    </w:p>
    <w:p w14:paraId="3418C034" w14:textId="77777777" w:rsidR="00657C21" w:rsidRDefault="001434C1">
      <w:pPr>
        <w:pStyle w:val="Standard"/>
        <w:jc w:val="both"/>
      </w:pPr>
      <w:r>
        <w:rPr>
          <w:rFonts w:ascii="Helvetica" w:eastAsia="Calibri" w:hAnsi="Helvetica"/>
          <w:kern w:val="3"/>
          <w:sz w:val="22"/>
          <w:szCs w:val="22"/>
          <w:lang w:eastAsia="zh-CN"/>
        </w:rPr>
        <w:t>Ai fini del calcolo della variazione dei prezzi verrà utilizzato l’indice ISTAT FOI.</w:t>
      </w:r>
    </w:p>
    <w:p w14:paraId="34925213" w14:textId="77777777" w:rsidR="00657C21" w:rsidRDefault="001434C1">
      <w:pPr>
        <w:pStyle w:val="Standard"/>
        <w:jc w:val="both"/>
      </w:pPr>
      <w:r>
        <w:rPr>
          <w:rFonts w:ascii="Helvetica" w:eastAsia="Calibri" w:hAnsi="Helvetica"/>
          <w:kern w:val="3"/>
          <w:sz w:val="22"/>
          <w:szCs w:val="22"/>
          <w:lang w:eastAsia="zh-CN"/>
        </w:rPr>
        <w:lastRenderedPageBreak/>
        <w:t xml:space="preserve">La parte interessata dovrà attivarsi comunicando tramite </w:t>
      </w:r>
      <w:proofErr w:type="spellStart"/>
      <w:r>
        <w:rPr>
          <w:rFonts w:ascii="Helvetica" w:eastAsia="Calibri" w:hAnsi="Helvetica"/>
          <w:kern w:val="3"/>
          <w:sz w:val="22"/>
          <w:szCs w:val="22"/>
          <w:lang w:eastAsia="zh-CN"/>
        </w:rPr>
        <w:t>pec</w:t>
      </w:r>
      <w:proofErr w:type="spellEnd"/>
      <w:r>
        <w:rPr>
          <w:rFonts w:ascii="Helvetica" w:eastAsia="Calibri" w:hAnsi="Helvetica"/>
          <w:kern w:val="3"/>
          <w:sz w:val="22"/>
          <w:szCs w:val="22"/>
          <w:lang w:eastAsia="zh-CN"/>
        </w:rPr>
        <w:t xml:space="preserve"> la propria intenzione di avvalersi della presente clausola di revisione prezzi, allegando documentazione a dimostrazione che la variazione dei costi, determinata dal verificarsi di particolari condizioni di natura oggettiva, abbia effettivamente comportato un aumento in relazione allo specifico bene/servizio oggetto del contratto.</w:t>
      </w:r>
    </w:p>
    <w:p w14:paraId="6C636BCE" w14:textId="77777777" w:rsidR="00657C21" w:rsidRDefault="00657C21">
      <w:pPr>
        <w:pStyle w:val="Standarduser"/>
        <w:jc w:val="both"/>
        <w:rPr>
          <w:rFonts w:ascii="Helvetica" w:hAnsi="Helvetica"/>
          <w:color w:val="000000"/>
          <w:kern w:val="0"/>
          <w:sz w:val="22"/>
          <w:szCs w:val="22"/>
          <w:shd w:val="clear" w:color="auto" w:fill="FFFF00"/>
          <w:lang w:eastAsia="it-IT"/>
        </w:rPr>
      </w:pPr>
    </w:p>
    <w:p w14:paraId="3D2BB3EC" w14:textId="77777777" w:rsidR="00657C21" w:rsidRDefault="001434C1">
      <w:pPr>
        <w:pStyle w:val="Standarduser"/>
        <w:suppressAutoHyphens w:val="0"/>
        <w:jc w:val="both"/>
      </w:pPr>
      <w:r>
        <w:rPr>
          <w:rFonts w:ascii="Helvetica" w:hAnsi="Helvetica"/>
          <w:sz w:val="22"/>
          <w:szCs w:val="22"/>
        </w:rPr>
        <w:t xml:space="preserve">L’Azienda, inoltre, si riserva la facoltà di rinegoziazione delle condizioni economiche al ricorrere delle condizioni e secondo quanto disciplinato dall’art.15 comma 13 </w:t>
      </w:r>
      <w:proofErr w:type="spellStart"/>
      <w:r>
        <w:rPr>
          <w:rFonts w:ascii="Helvetica" w:hAnsi="Helvetica"/>
          <w:sz w:val="22"/>
          <w:szCs w:val="22"/>
        </w:rPr>
        <w:t>lett</w:t>
      </w:r>
      <w:proofErr w:type="spellEnd"/>
      <w:r>
        <w:rPr>
          <w:rFonts w:ascii="Helvetica" w:hAnsi="Helvetica"/>
          <w:sz w:val="22"/>
          <w:szCs w:val="22"/>
        </w:rPr>
        <w:t xml:space="preserve"> B) del D.L.n.95/2012 convertito con L.135/2012 e della DGR 3976/2012 (prezzi di riferimento ANAC e Osservatorio regionale acquisti).</w:t>
      </w:r>
    </w:p>
    <w:p w14:paraId="50A248C3" w14:textId="77777777" w:rsidR="00657C21" w:rsidRDefault="00657C21">
      <w:pPr>
        <w:pStyle w:val="Titolo1"/>
      </w:pPr>
    </w:p>
    <w:p w14:paraId="7CCE4D7C" w14:textId="77777777" w:rsidR="00657C21" w:rsidRDefault="00657C21">
      <w:pPr>
        <w:pStyle w:val="Testonormale1"/>
        <w:jc w:val="both"/>
        <w:rPr>
          <w:rFonts w:ascii="Helvetica" w:hAnsi="Helvetica" w:cs="Times New Roman"/>
          <w:b/>
          <w:bCs/>
          <w:i/>
          <w:sz w:val="22"/>
          <w:szCs w:val="22"/>
          <w:shd w:val="clear" w:color="auto" w:fill="FFFF00"/>
          <w:lang w:val="it-IT"/>
        </w:rPr>
      </w:pPr>
    </w:p>
    <w:p w14:paraId="117F766D" w14:textId="77777777" w:rsidR="00657C21" w:rsidRDefault="001434C1">
      <w:pPr>
        <w:pStyle w:val="Titolo1"/>
      </w:pPr>
      <w:r>
        <w:rPr>
          <w:rFonts w:eastAsia="Calibri"/>
        </w:rPr>
        <w:t>Art. 4 CONDIZIONI FORNITURA</w:t>
      </w:r>
    </w:p>
    <w:p w14:paraId="61EEE81F" w14:textId="0F59C598" w:rsidR="00657C21" w:rsidRPr="007B6C30" w:rsidRDefault="001434C1" w:rsidP="007B6C30">
      <w:pPr>
        <w:pStyle w:val="Testonormale1"/>
        <w:numPr>
          <w:ilvl w:val="0"/>
          <w:numId w:val="90"/>
        </w:numPr>
        <w:tabs>
          <w:tab w:val="left" w:pos="-12600"/>
        </w:tabs>
        <w:jc w:val="both"/>
        <w:rPr>
          <w:rFonts w:ascii="Helvetica" w:hAnsi="Helvetica" w:cs="Times New Roman"/>
          <w:sz w:val="22"/>
          <w:szCs w:val="22"/>
        </w:rPr>
      </w:pPr>
      <w:r w:rsidRPr="007B6C30">
        <w:rPr>
          <w:rFonts w:ascii="Helvetica" w:hAnsi="Helvetica" w:cs="Times New Roman"/>
          <w:b/>
          <w:bCs/>
          <w:sz w:val="22"/>
          <w:szCs w:val="22"/>
        </w:rPr>
        <w:t>Consegna</w:t>
      </w:r>
      <w:r w:rsidRPr="007B6C30">
        <w:rPr>
          <w:rFonts w:ascii="Helvetica" w:hAnsi="Helvetica" w:cs="Times New Roman"/>
          <w:sz w:val="22"/>
          <w:szCs w:val="22"/>
        </w:rPr>
        <w:t>. La ditta fornitrice consegna i prodotti nei quantitativi richiesti dall’Azienda con singoli ordinativi di fornitura</w:t>
      </w:r>
      <w:r w:rsidR="007B6C30" w:rsidRPr="007B6C30">
        <w:rPr>
          <w:rFonts w:ascii="Helvetica" w:hAnsi="Helvetica" w:cs="Times New Roman"/>
          <w:sz w:val="22"/>
          <w:szCs w:val="22"/>
        </w:rPr>
        <w:t>.</w:t>
      </w:r>
      <w:r w:rsidRPr="007B6C30">
        <w:rPr>
          <w:rFonts w:ascii="Helvetica" w:hAnsi="Helvetica" w:cs="Times New Roman"/>
          <w:sz w:val="22"/>
          <w:szCs w:val="22"/>
        </w:rPr>
        <w:t xml:space="preserve"> Al momento della consegna il prodotto deve avere validità residua pari almeno ai ¾ della validità complessiva.</w:t>
      </w:r>
    </w:p>
    <w:p w14:paraId="254BD3C4" w14:textId="1928BC80" w:rsidR="00657C21" w:rsidRPr="007B6C30" w:rsidRDefault="001434C1">
      <w:pPr>
        <w:pStyle w:val="Standarduser"/>
        <w:ind w:left="360"/>
        <w:jc w:val="both"/>
        <w:rPr>
          <w:rFonts w:ascii="Helvetica" w:hAnsi="Helvetica"/>
          <w:sz w:val="22"/>
          <w:szCs w:val="22"/>
          <w:lang w:val="it-CH"/>
        </w:rPr>
      </w:pPr>
      <w:r w:rsidRPr="007B6C30">
        <w:rPr>
          <w:rFonts w:ascii="Helvetica" w:hAnsi="Helvetica"/>
          <w:sz w:val="22"/>
          <w:szCs w:val="22"/>
          <w:lang w:val="it-CH"/>
        </w:rPr>
        <w:t xml:space="preserve">La consegna deve avvenire entro </w:t>
      </w:r>
      <w:proofErr w:type="gramStart"/>
      <w:r w:rsidR="00BB24FB">
        <w:rPr>
          <w:rFonts w:ascii="Helvetica" w:hAnsi="Helvetica"/>
          <w:sz w:val="22"/>
          <w:szCs w:val="22"/>
          <w:lang w:val="it-CH"/>
        </w:rPr>
        <w:t>7</w:t>
      </w:r>
      <w:proofErr w:type="gramEnd"/>
      <w:r w:rsidRPr="007B6C30">
        <w:rPr>
          <w:rFonts w:ascii="Helvetica" w:hAnsi="Helvetica"/>
          <w:sz w:val="22"/>
          <w:szCs w:val="22"/>
          <w:lang w:val="it-CH"/>
        </w:rPr>
        <w:t xml:space="preserve"> giorni solari dalla data ordine</w:t>
      </w:r>
      <w:r w:rsidR="007B6C30" w:rsidRPr="007B6C30">
        <w:rPr>
          <w:rFonts w:ascii="Helvetica" w:hAnsi="Helvetica"/>
          <w:sz w:val="22"/>
          <w:szCs w:val="22"/>
          <w:lang w:val="it-CH"/>
        </w:rPr>
        <w:t>.</w:t>
      </w:r>
    </w:p>
    <w:p w14:paraId="6907CC42" w14:textId="77777777" w:rsidR="00657C21" w:rsidRDefault="001434C1">
      <w:pPr>
        <w:pStyle w:val="Standarduser"/>
        <w:ind w:left="360"/>
        <w:jc w:val="both"/>
      </w:pPr>
      <w:r w:rsidRPr="007B6C30">
        <w:rPr>
          <w:rFonts w:ascii="Helvetica" w:hAnsi="Helvetica"/>
          <w:sz w:val="22"/>
          <w:szCs w:val="22"/>
          <w:lang w:val="it-CH"/>
        </w:rPr>
        <w:t>La merce è da consegnare presso il Magazzino Economale/Farmacia Ospedale di Cremona/e/o Magazzino Ospedale di Vicomoscano Oglio Po, franco</w:t>
      </w:r>
      <w:r>
        <w:rPr>
          <w:rFonts w:ascii="Helvetica" w:hAnsi="Helvetica"/>
          <w:sz w:val="22"/>
          <w:szCs w:val="22"/>
        </w:rPr>
        <w:t xml:space="preserve"> di ogni</w:t>
      </w:r>
      <w:r>
        <w:rPr>
          <w:rFonts w:ascii="Helvetica" w:hAnsi="Helvetica"/>
          <w:sz w:val="22"/>
          <w:szCs w:val="22"/>
          <w:lang w:val="it-CH"/>
        </w:rPr>
        <w:t xml:space="preserve"> spesa (trasporto, imballo, consegna con scaricamento a terra, collaudo, ecc.) ad ecce</w:t>
      </w:r>
      <w:r>
        <w:rPr>
          <w:rFonts w:ascii="Helvetica" w:hAnsi="Helvetica"/>
          <w:sz w:val="22"/>
          <w:szCs w:val="22"/>
        </w:rPr>
        <w:t>zione dell’IVA che è a carico dell’ASST.</w:t>
      </w:r>
    </w:p>
    <w:p w14:paraId="6B33F9CF" w14:textId="77777777" w:rsidR="00657C21" w:rsidRPr="00BB24FB" w:rsidRDefault="001434C1">
      <w:pPr>
        <w:pStyle w:val="Standarduser"/>
        <w:ind w:left="360"/>
        <w:jc w:val="both"/>
      </w:pPr>
      <w:r w:rsidRPr="00BB24FB">
        <w:rPr>
          <w:rFonts w:ascii="Helvetica" w:hAnsi="Helvetica"/>
          <w:sz w:val="22"/>
          <w:szCs w:val="22"/>
        </w:rPr>
        <w:t>Le operazioni di carico e scarico a terra della merce sono a carico esclusivo del Fornitore affidatario o del corriere incaricato della consegna, dotato di tutte le attrezzature necessarie per svolgere tali operazioni, senza il coinvolgimento del personale dell’ASST di Cremona. Ogni operazione è eseguita nel rispetto di tutte le norme vigenti in materia di prevenzione infortuni e sicurezza del lavoro;</w:t>
      </w:r>
    </w:p>
    <w:p w14:paraId="44036160" w14:textId="77777777" w:rsidR="00657C21" w:rsidRDefault="00657C21">
      <w:pPr>
        <w:pStyle w:val="Testonormale1"/>
        <w:tabs>
          <w:tab w:val="left" w:pos="-11520"/>
        </w:tabs>
        <w:ind w:left="360"/>
        <w:jc w:val="both"/>
      </w:pPr>
    </w:p>
    <w:p w14:paraId="7062DED6" w14:textId="57FF3AF9" w:rsidR="00D56288" w:rsidRPr="00D56288" w:rsidRDefault="001434C1" w:rsidP="007B6C30">
      <w:pPr>
        <w:pStyle w:val="Testonormale1"/>
        <w:numPr>
          <w:ilvl w:val="0"/>
          <w:numId w:val="91"/>
        </w:numPr>
        <w:tabs>
          <w:tab w:val="left" w:pos="-12600"/>
        </w:tabs>
        <w:jc w:val="both"/>
        <w:rPr>
          <w:rFonts w:ascii="Helvetica" w:hAnsi="Helvetica" w:cs="Times New Roman"/>
          <w:sz w:val="22"/>
          <w:szCs w:val="22"/>
          <w:shd w:val="clear" w:color="auto" w:fill="FFFF00"/>
          <w:lang w:val="it-IT"/>
        </w:rPr>
      </w:pPr>
      <w:r w:rsidRPr="00D56288">
        <w:rPr>
          <w:rFonts w:ascii="Helvetica" w:hAnsi="Helvetica" w:cs="Times New Roman"/>
          <w:sz w:val="22"/>
          <w:szCs w:val="22"/>
          <w:lang w:val="it-IT"/>
        </w:rPr>
        <w:t xml:space="preserve">La ditta esegue le attività contrattuali nel pieno rispetto di tutte le norme vigenti in materia di prevenzione infortuni e igiene del lavoro (D. Lgs. 81/2008) nonché ne pieno rispetto di quanto previsto dal </w:t>
      </w:r>
      <w:r w:rsidRPr="007B6C30">
        <w:rPr>
          <w:rFonts w:ascii="Helvetica" w:hAnsi="Helvetica" w:cs="Times New Roman"/>
          <w:sz w:val="22"/>
          <w:szCs w:val="22"/>
          <w:lang w:val="it-IT"/>
        </w:rPr>
        <w:t xml:space="preserve">documento “Opuscolo Informativo – Salute e Sicurezza” visionabile e scaricabile dal sito aziendale: </w:t>
      </w:r>
      <w:hyperlink r:id="rId7" w:history="1">
        <w:r w:rsidR="00D56288" w:rsidRPr="007B6C30">
          <w:rPr>
            <w:rFonts w:ascii="Helvetica" w:hAnsi="Helvetica" w:cs="Times New Roman"/>
            <w:sz w:val="22"/>
            <w:szCs w:val="22"/>
            <w:lang w:val="it-IT"/>
          </w:rPr>
          <w:t>https://www.asst-cremona.it/strutture/acquisti-e-servizi</w:t>
        </w:r>
      </w:hyperlink>
      <w:r w:rsidR="007B6C30">
        <w:rPr>
          <w:rFonts w:ascii="Helvetica" w:hAnsi="Helvetica" w:cs="Times New Roman"/>
          <w:sz w:val="22"/>
          <w:szCs w:val="22"/>
          <w:lang w:val="it-IT"/>
        </w:rPr>
        <w:t>.</w:t>
      </w:r>
    </w:p>
    <w:p w14:paraId="3979DDC7" w14:textId="77777777" w:rsidR="00657C21" w:rsidRDefault="001434C1">
      <w:pPr>
        <w:pStyle w:val="Testonormale1"/>
        <w:tabs>
          <w:tab w:val="left" w:pos="-8280"/>
        </w:tabs>
        <w:ind w:left="360"/>
        <w:jc w:val="both"/>
      </w:pPr>
      <w:r>
        <w:rPr>
          <w:rFonts w:ascii="Helvetica" w:hAnsi="Helvetica" w:cs="Times New Roman"/>
          <w:sz w:val="22"/>
          <w:szCs w:val="22"/>
          <w:lang w:val="it-IT"/>
        </w:rPr>
        <w:t>L’affidatario informa la stazione appaltante di ogni eventuale situazione che porti il venir meno delle condizioni di sicurezza dei soggetti coinvolti dall’esecuzione dell’appalto, nonché i propri operatori circa i rischi a cui potrebbero essere soggetti all’interno degli ambienti di lavoro della stazione appaltante e sulle misure di prevenzione e protezione previste.</w:t>
      </w:r>
    </w:p>
    <w:p w14:paraId="133E00C0" w14:textId="77777777" w:rsidR="00657C21" w:rsidRDefault="00657C21">
      <w:pPr>
        <w:pStyle w:val="Standarduser"/>
        <w:jc w:val="both"/>
        <w:rPr>
          <w:rFonts w:ascii="Helvetica" w:hAnsi="Helvetica"/>
          <w:sz w:val="22"/>
          <w:szCs w:val="22"/>
        </w:rPr>
      </w:pPr>
    </w:p>
    <w:p w14:paraId="4CAF76FA" w14:textId="77777777" w:rsidR="00657C21" w:rsidRDefault="001434C1">
      <w:pPr>
        <w:pStyle w:val="Standarduser"/>
        <w:numPr>
          <w:ilvl w:val="0"/>
          <w:numId w:val="79"/>
        </w:numPr>
        <w:jc w:val="both"/>
      </w:pPr>
      <w:r>
        <w:rPr>
          <w:rFonts w:ascii="Helvetica" w:hAnsi="Helvetica"/>
          <w:sz w:val="22"/>
          <w:szCs w:val="22"/>
        </w:rPr>
        <w:t>L’affidatario assume in proprio ogni responsabilità per infortunio o danno materiale e immateriale subito da persone o cose in virtù dell’esecuzione della presente fornitura, anche se eseguita da terzi, e per causa di difetti ed imperfezioni del prodotto fornito o imperizia degli operatori incaricati. Qualora la ditta affidataria non dovesse provvedere al risarcimento o alla riparazione del danno, nel termine fissato nella relativa lettera di notifica, l’Azienda resta autorizzata a provvedere direttamente con rivalsa nei confronti della ditta stessa;</w:t>
      </w:r>
    </w:p>
    <w:p w14:paraId="02743BA0" w14:textId="77777777" w:rsidR="00657C21" w:rsidRDefault="00657C21">
      <w:pPr>
        <w:pStyle w:val="Standarduser"/>
        <w:ind w:left="360"/>
        <w:jc w:val="both"/>
        <w:rPr>
          <w:rFonts w:ascii="Helvetica" w:hAnsi="Helvetica"/>
          <w:sz w:val="22"/>
          <w:szCs w:val="22"/>
        </w:rPr>
      </w:pPr>
    </w:p>
    <w:p w14:paraId="402024B1" w14:textId="77777777" w:rsidR="00657C21" w:rsidRDefault="001434C1" w:rsidP="007B6C30">
      <w:pPr>
        <w:pStyle w:val="Standarduser"/>
        <w:numPr>
          <w:ilvl w:val="0"/>
          <w:numId w:val="92"/>
        </w:numPr>
        <w:jc w:val="both"/>
      </w:pPr>
      <w:r>
        <w:rPr>
          <w:rFonts w:ascii="Helvetica" w:hAnsi="Helvetica"/>
          <w:sz w:val="22"/>
          <w:szCs w:val="22"/>
        </w:rPr>
        <w:t>L’esecutore esegue tutte le attività contemplate dal presente appalto nel pieno rispetto di tutti gli obblighi in materia ambientali, sociale e del lavoro stabiliti dalla normativa europea e nazionale, dai contratti collettivi o dalle disposizioni internazionali elencate indicate nell’allegato X alla direttiva 2014/24/UE del Parlamento europeo e del Consiglio del 26 febbraio 2014  e mediante operatori con i quali sia stato costituito il rapporto di lavoro a norma delle vigenti leggi e regolarmente iscritti presso INAIL e INPS (o equivalenti casse assicurative e previdenziali)</w:t>
      </w:r>
    </w:p>
    <w:p w14:paraId="2C2C83A7" w14:textId="77777777" w:rsidR="00657C21" w:rsidRDefault="00657C21">
      <w:pPr>
        <w:pStyle w:val="Standarduser"/>
        <w:rPr>
          <w:rFonts w:ascii="Helvetica" w:hAnsi="Helvetica"/>
          <w:color w:val="000000"/>
        </w:rPr>
      </w:pPr>
    </w:p>
    <w:p w14:paraId="42C376FC" w14:textId="77777777" w:rsidR="00657C21" w:rsidRDefault="001434C1" w:rsidP="007B6C30">
      <w:pPr>
        <w:pStyle w:val="Standarduser"/>
        <w:numPr>
          <w:ilvl w:val="0"/>
          <w:numId w:val="93"/>
        </w:numPr>
        <w:jc w:val="both"/>
      </w:pPr>
      <w:r>
        <w:rPr>
          <w:rFonts w:ascii="Helvetica" w:hAnsi="Helvetica"/>
          <w:b/>
          <w:bCs/>
          <w:sz w:val="22"/>
          <w:szCs w:val="22"/>
        </w:rPr>
        <w:t>Garanzia</w:t>
      </w:r>
    </w:p>
    <w:p w14:paraId="409976B6" w14:textId="77777777" w:rsidR="00657C21" w:rsidRDefault="001434C1">
      <w:pPr>
        <w:pStyle w:val="Standarduser"/>
        <w:ind w:left="360"/>
        <w:jc w:val="both"/>
        <w:rPr>
          <w:rFonts w:ascii="Helvetica" w:hAnsi="Helvetica"/>
          <w:sz w:val="22"/>
          <w:szCs w:val="22"/>
        </w:rPr>
      </w:pPr>
      <w:r w:rsidRPr="007B6C30">
        <w:rPr>
          <w:rFonts w:ascii="Helvetica" w:hAnsi="Helvetica"/>
          <w:sz w:val="22"/>
          <w:szCs w:val="22"/>
        </w:rPr>
        <w:t>Non è richiesta garanzia definitiva in considerazione dell’importo e della natura dell’affidamento.</w:t>
      </w:r>
    </w:p>
    <w:p w14:paraId="5C17415B" w14:textId="77777777" w:rsidR="007B6C30" w:rsidRPr="007B6C30" w:rsidRDefault="007B6C30">
      <w:pPr>
        <w:pStyle w:val="Standarduser"/>
        <w:ind w:left="360"/>
        <w:jc w:val="both"/>
        <w:rPr>
          <w:rFonts w:ascii="Helvetica" w:hAnsi="Helvetica"/>
          <w:sz w:val="22"/>
          <w:szCs w:val="22"/>
        </w:rPr>
      </w:pPr>
    </w:p>
    <w:p w14:paraId="3CD61BA3" w14:textId="77777777" w:rsidR="00657C21" w:rsidRDefault="001434C1">
      <w:pPr>
        <w:pStyle w:val="Titolo1"/>
      </w:pPr>
      <w:r>
        <w:t>Art. 5 PENALI</w:t>
      </w:r>
    </w:p>
    <w:p w14:paraId="7CEEFEE6" w14:textId="77777777" w:rsidR="00657C21" w:rsidRDefault="001434C1">
      <w:pPr>
        <w:pStyle w:val="Testonormale1"/>
        <w:jc w:val="both"/>
      </w:pPr>
      <w:r>
        <w:rPr>
          <w:rFonts w:ascii="Helvetica" w:hAnsi="Helvetica" w:cs="Times New Roman"/>
          <w:sz w:val="22"/>
          <w:szCs w:val="22"/>
          <w:lang w:val="it-IT"/>
        </w:rPr>
        <w:t xml:space="preserve">L’appaltatore nell’esecuzione delle prestazioni oggetto del presente contratto dovrà rispettare tutte le disposizioni normative e regolamentari del caso. L’Azienda, tramite il DEC o altro personale incaricato, verifica costantemente la regolarità della fornitura e qualora accerti violazioni, omissioni o disapplicazioni, in qualità o quantità, provvede alla contestazione formale chiedendo controdeduzioni in merito che il fornitore dovrà fornire entro </w:t>
      </w:r>
      <w:proofErr w:type="gramStart"/>
      <w:r>
        <w:rPr>
          <w:rFonts w:ascii="Helvetica" w:hAnsi="Helvetica" w:cs="Times New Roman"/>
          <w:sz w:val="22"/>
          <w:szCs w:val="22"/>
          <w:lang w:val="it-IT"/>
        </w:rPr>
        <w:t>7</w:t>
      </w:r>
      <w:proofErr w:type="gramEnd"/>
      <w:r>
        <w:rPr>
          <w:rFonts w:ascii="Helvetica" w:hAnsi="Helvetica" w:cs="Times New Roman"/>
          <w:sz w:val="22"/>
          <w:szCs w:val="22"/>
          <w:lang w:val="it-IT"/>
        </w:rPr>
        <w:t xml:space="preserve"> giorni dal ricevimento. In caso di mancato riscontro nei termini previsti o qualora le giustificazioni non siano ritenute accoglibili e sufficienti, l’Azienda procederà con l’applicazione delle seguenti penali:</w:t>
      </w:r>
    </w:p>
    <w:p w14:paraId="77B5B0B7" w14:textId="77777777" w:rsidR="00657C21" w:rsidRDefault="001434C1" w:rsidP="007B6C30">
      <w:pPr>
        <w:pStyle w:val="Testonormale1"/>
        <w:numPr>
          <w:ilvl w:val="0"/>
          <w:numId w:val="94"/>
        </w:numPr>
        <w:jc w:val="both"/>
      </w:pPr>
      <w:r>
        <w:rPr>
          <w:rFonts w:ascii="Helvetica" w:hAnsi="Helvetica" w:cs="Times New Roman"/>
          <w:sz w:val="22"/>
          <w:szCs w:val="22"/>
          <w:lang w:val="it-IT"/>
        </w:rPr>
        <w:t>Verrà applicata una penale pari all’1 per mille dell’ammontare netto contrattuale per ogni giorno di ritardo della fornitura rispetto al termine indicato;</w:t>
      </w:r>
    </w:p>
    <w:p w14:paraId="6A83AB29" w14:textId="77777777" w:rsidR="00657C21" w:rsidRDefault="00657C21">
      <w:pPr>
        <w:pStyle w:val="Testonormale1"/>
        <w:jc w:val="both"/>
        <w:rPr>
          <w:rFonts w:ascii="Helvetica" w:hAnsi="Helvetica" w:cs="Times New Roman"/>
          <w:sz w:val="22"/>
          <w:szCs w:val="22"/>
          <w:lang w:val="it-IT"/>
        </w:rPr>
      </w:pPr>
    </w:p>
    <w:p w14:paraId="584A46DE" w14:textId="77777777" w:rsidR="00657C21" w:rsidRDefault="001434C1">
      <w:pPr>
        <w:pStyle w:val="Testonormale1"/>
        <w:jc w:val="both"/>
      </w:pPr>
      <w:r>
        <w:rPr>
          <w:rFonts w:ascii="Helvetica" w:hAnsi="Helvetica" w:cs="Times New Roman"/>
          <w:sz w:val="22"/>
          <w:szCs w:val="22"/>
          <w:lang w:val="it-IT"/>
        </w:rPr>
        <w:t>L’ammontare massimo complessivo non potrà comunque superare il 10% dell’importo della fornitura. Le somme dovute a titolo di penale non sono assoggettabili ad IVA (art.15 DPR 633/72).</w:t>
      </w:r>
    </w:p>
    <w:p w14:paraId="348D9FF8" w14:textId="77777777" w:rsidR="00657C21" w:rsidRDefault="00657C21">
      <w:pPr>
        <w:pStyle w:val="Testonormale1"/>
        <w:jc w:val="both"/>
        <w:rPr>
          <w:rFonts w:ascii="Helvetica" w:hAnsi="Helvetica" w:cs="Times New Roman"/>
          <w:sz w:val="22"/>
          <w:szCs w:val="22"/>
          <w:lang w:val="it-IT"/>
        </w:rPr>
      </w:pPr>
    </w:p>
    <w:p w14:paraId="383EC775" w14:textId="77777777" w:rsidR="00657C21" w:rsidRDefault="001434C1">
      <w:pPr>
        <w:pStyle w:val="Testonormale1"/>
        <w:jc w:val="both"/>
      </w:pPr>
      <w:r>
        <w:rPr>
          <w:rFonts w:ascii="Helvetica" w:hAnsi="Helvetica" w:cs="Times New Roman"/>
          <w:sz w:val="22"/>
          <w:szCs w:val="22"/>
          <w:lang w:val="it-IT"/>
        </w:rPr>
        <w:t>In ogni caso, è fatto salvo il risarcimento del maggior danno conseguente al ritardo della consegna o all’inadempimento contestato, con eventuale addebito delle maggiori spese che dovessero derivare da prezzi meno favorevoli per l’Amministrazione stessa.</w:t>
      </w:r>
    </w:p>
    <w:p w14:paraId="5B76AF97" w14:textId="77777777" w:rsidR="00657C21" w:rsidRDefault="00657C21">
      <w:pPr>
        <w:pStyle w:val="Testonormale1"/>
        <w:jc w:val="both"/>
        <w:rPr>
          <w:rFonts w:ascii="Helvetica" w:hAnsi="Helvetica" w:cs="Times New Roman"/>
          <w:sz w:val="22"/>
          <w:szCs w:val="22"/>
          <w:lang w:val="it-IT"/>
        </w:rPr>
      </w:pPr>
    </w:p>
    <w:p w14:paraId="733B16C2" w14:textId="77777777" w:rsidR="00657C21" w:rsidRDefault="00657C21">
      <w:pPr>
        <w:pStyle w:val="Testonormale1"/>
        <w:jc w:val="both"/>
        <w:rPr>
          <w:rFonts w:ascii="Helvetica" w:hAnsi="Helvetica" w:cs="Times New Roman"/>
          <w:sz w:val="22"/>
          <w:szCs w:val="22"/>
          <w:lang w:val="it-IT"/>
        </w:rPr>
      </w:pPr>
    </w:p>
    <w:p w14:paraId="3CE507B0" w14:textId="77777777" w:rsidR="00657C21" w:rsidRDefault="001434C1">
      <w:pPr>
        <w:pStyle w:val="Titolo1"/>
      </w:pPr>
      <w:r>
        <w:t>Art. 6 FATTURA E PAGAMENTI</w:t>
      </w:r>
    </w:p>
    <w:p w14:paraId="3964C47A" w14:textId="03332345" w:rsidR="00657C21" w:rsidRDefault="001434C1" w:rsidP="007B6C30">
      <w:pPr>
        <w:pStyle w:val="Testonormale1"/>
        <w:numPr>
          <w:ilvl w:val="0"/>
          <w:numId w:val="95"/>
        </w:numPr>
        <w:jc w:val="both"/>
      </w:pPr>
      <w:r>
        <w:rPr>
          <w:rFonts w:ascii="Helvetica" w:hAnsi="Helvetica" w:cs="Times New Roman"/>
          <w:sz w:val="22"/>
          <w:szCs w:val="22"/>
          <w:lang w:val="it-IT"/>
        </w:rPr>
        <w:t>I</w:t>
      </w:r>
      <w:r>
        <w:rPr>
          <w:rFonts w:ascii="Helvetica" w:hAnsi="Helvetica" w:cs="Times New Roman"/>
          <w:sz w:val="22"/>
          <w:szCs w:val="22"/>
        </w:rPr>
        <w:t xml:space="preserve">l corrispettivo di ogni fornitura viene determinato secondo i quantitativi ed i prezzi indicati negli ordinativi di consegna. I pagamenti avverranno di norma entro 60 giorni dalla data di ricevimento fattura direttamente dall’ASST. </w:t>
      </w:r>
    </w:p>
    <w:p w14:paraId="69D2587B" w14:textId="77777777" w:rsidR="00657C21" w:rsidRDefault="001434C1">
      <w:pPr>
        <w:pStyle w:val="Standarduser"/>
        <w:ind w:left="360"/>
        <w:jc w:val="both"/>
      </w:pPr>
      <w:r>
        <w:rPr>
          <w:rFonts w:ascii="Helvetica" w:hAnsi="Helvetica"/>
          <w:sz w:val="22"/>
          <w:szCs w:val="22"/>
        </w:rPr>
        <w:t xml:space="preserve">Tutte le fatture vengono trasmesse in formato elettronico attraverso la soluzione di intermediazione (HUB) della Regione Lombardia con il Sistema di Interscambio (SDI) nazionale dell’Agenzia delle Entrate, secondo le specifiche contenute nel Decreto ministeriale 3 aprile 2013, n. 55 (“Regolamento in materia di emissione, trasmissione e ricevimento della fattura elettronica da applicarsi alle amministrazioni pubbliche ai sensi dell'articolo 1, commi da 209 a 213, della legge 24 dicembre 2007, n. 244”). Le fatture elettroniche indirizzate alla presente Azienda </w:t>
      </w:r>
      <w:proofErr w:type="gramStart"/>
      <w:r>
        <w:rPr>
          <w:rFonts w:ascii="Helvetica" w:hAnsi="Helvetica"/>
          <w:sz w:val="22"/>
          <w:szCs w:val="22"/>
        </w:rPr>
        <w:t>Socio Sanitaria</w:t>
      </w:r>
      <w:proofErr w:type="gramEnd"/>
      <w:r>
        <w:rPr>
          <w:rFonts w:ascii="Helvetica" w:hAnsi="Helvetica"/>
          <w:sz w:val="22"/>
          <w:szCs w:val="22"/>
        </w:rPr>
        <w:t xml:space="preserve"> devono fare riferimento al seguente Codice Univoco Ufficio, così come censito su </w:t>
      </w:r>
      <w:hyperlink r:id="rId8" w:history="1">
        <w:r>
          <w:rPr>
            <w:rStyle w:val="Internetlink"/>
            <w:rFonts w:ascii="Helvetica" w:hAnsi="Helvetica"/>
            <w:sz w:val="22"/>
            <w:szCs w:val="22"/>
          </w:rPr>
          <w:t>www.indicepa.gov.it</w:t>
        </w:r>
      </w:hyperlink>
      <w:r>
        <w:rPr>
          <w:rFonts w:ascii="Helvetica" w:hAnsi="Helvetica"/>
          <w:sz w:val="22"/>
          <w:szCs w:val="22"/>
        </w:rPr>
        <w:t>:</w:t>
      </w:r>
      <w:r>
        <w:rPr>
          <w:rFonts w:ascii="Helvetica" w:hAnsi="Helvetica"/>
          <w:b/>
          <w:sz w:val="22"/>
          <w:szCs w:val="22"/>
        </w:rPr>
        <w:t>Codice Univoco Ufficio: UFDXLU</w:t>
      </w:r>
    </w:p>
    <w:p w14:paraId="4599508F" w14:textId="77777777" w:rsidR="00657C21" w:rsidRDefault="001434C1">
      <w:pPr>
        <w:pStyle w:val="Standarduser"/>
        <w:ind w:left="360"/>
        <w:jc w:val="both"/>
      </w:pPr>
      <w:r>
        <w:rPr>
          <w:rStyle w:val="Enfasigrassetto1"/>
          <w:rFonts w:ascii="Helvetica" w:hAnsi="Helvetica"/>
          <w:b w:val="0"/>
          <w:iCs/>
          <w:sz w:val="22"/>
          <w:szCs w:val="22"/>
        </w:rPr>
        <w:t>Con riferimento all'adempimento normativo contemplato nella Legge di Bilancio 2018 relativo alla gestione elettronica degli ordini per beni e servizi attraverso il Nodo Smistamento Ordini (NSO)  gli Enti del SSN sono obbligati a procedere con la regolarizzazione delle fatture passive solo in presenza dei relativi ordini validati e trasmessi dagli Enti del SSN al nodo stesso; pertanto sulle fatture elettroniche passive relative ad ordini emessi a partire dalla data di entrata in vigore dell'NSO dovrà essere riportato obbligatoriamente nell'apposito campo il numero di riferimento ordine NSO, pena lo scarto della fattura stessa.</w:t>
      </w:r>
    </w:p>
    <w:p w14:paraId="25B44AAD" w14:textId="77777777" w:rsidR="00657C21" w:rsidRDefault="001434C1">
      <w:pPr>
        <w:pStyle w:val="Standarduser"/>
        <w:ind w:left="360"/>
        <w:jc w:val="both"/>
      </w:pPr>
      <w:r>
        <w:rPr>
          <w:rFonts w:ascii="Helvetica" w:hAnsi="Helvetica"/>
          <w:sz w:val="22"/>
          <w:szCs w:val="22"/>
        </w:rPr>
        <w:t>Al fine di assicurare l'effettiva tracciabilità dei pagamenti, le fatture elettroniche riportano:</w:t>
      </w:r>
    </w:p>
    <w:p w14:paraId="10A1A8B1" w14:textId="77777777" w:rsidR="00657C21" w:rsidRDefault="001434C1" w:rsidP="007B6C30">
      <w:pPr>
        <w:pStyle w:val="Standarduser"/>
        <w:numPr>
          <w:ilvl w:val="0"/>
          <w:numId w:val="96"/>
        </w:numPr>
        <w:jc w:val="both"/>
      </w:pPr>
      <w:r>
        <w:rPr>
          <w:rFonts w:ascii="Helvetica" w:hAnsi="Helvetica"/>
          <w:sz w:val="22"/>
          <w:szCs w:val="22"/>
        </w:rPr>
        <w:t>il Codice Identificativo Gara (CIG), tranne i casi di esclusione dell’indicazione dello stesso nelle transazioni finanziarie così come previsto dalla determinazione dell’Autorità di vigilanza sui contratti pubblici di lavori, servizi e forniture 7 luglio 2011, n. 4 e i casi di esclusione dall’obbligo di tracciabilità di cui alla legge 13 agosto 2010, n. 136, previsti dalla tabella 1 allegata al citato decreto;</w:t>
      </w:r>
    </w:p>
    <w:p w14:paraId="099BEF11" w14:textId="77777777" w:rsidR="00657C21" w:rsidRPr="007B6C30" w:rsidRDefault="001434C1">
      <w:pPr>
        <w:pStyle w:val="Standarduser"/>
        <w:numPr>
          <w:ilvl w:val="0"/>
          <w:numId w:val="84"/>
        </w:numPr>
        <w:jc w:val="both"/>
        <w:rPr>
          <w:rFonts w:ascii="Helvetica" w:hAnsi="Helvetica"/>
          <w:sz w:val="22"/>
          <w:szCs w:val="22"/>
        </w:rPr>
      </w:pPr>
      <w:r w:rsidRPr="007B6C30">
        <w:rPr>
          <w:rFonts w:ascii="Helvetica" w:hAnsi="Helvetica"/>
          <w:sz w:val="22"/>
          <w:szCs w:val="22"/>
        </w:rPr>
        <w:t>data e numero d’ordine di acquisto (associato a ciascuna riga di fattura);</w:t>
      </w:r>
    </w:p>
    <w:p w14:paraId="3E2F070A" w14:textId="77777777" w:rsidR="00657C21" w:rsidRPr="007B6C30" w:rsidRDefault="001434C1">
      <w:pPr>
        <w:pStyle w:val="Standarduser"/>
        <w:numPr>
          <w:ilvl w:val="0"/>
          <w:numId w:val="84"/>
        </w:numPr>
        <w:jc w:val="both"/>
        <w:rPr>
          <w:rFonts w:ascii="Helvetica" w:hAnsi="Helvetica"/>
          <w:sz w:val="22"/>
          <w:szCs w:val="22"/>
        </w:rPr>
      </w:pPr>
      <w:r w:rsidRPr="007B6C30">
        <w:rPr>
          <w:rFonts w:ascii="Helvetica" w:hAnsi="Helvetica"/>
          <w:sz w:val="22"/>
          <w:szCs w:val="22"/>
        </w:rPr>
        <w:t>data e numero di DDT per i beni.</w:t>
      </w:r>
    </w:p>
    <w:p w14:paraId="2D2DD663" w14:textId="77777777" w:rsidR="00657C21" w:rsidRDefault="00657C21">
      <w:pPr>
        <w:pStyle w:val="Standarduser"/>
        <w:ind w:left="345"/>
        <w:jc w:val="both"/>
        <w:rPr>
          <w:rFonts w:ascii="Helvetica" w:hAnsi="Helvetica"/>
          <w:sz w:val="22"/>
          <w:szCs w:val="22"/>
          <w:shd w:val="clear" w:color="auto" w:fill="FFFF00"/>
        </w:rPr>
      </w:pPr>
    </w:p>
    <w:p w14:paraId="52865FF1" w14:textId="77777777" w:rsidR="00657C21" w:rsidRDefault="001434C1">
      <w:pPr>
        <w:pStyle w:val="Testonormale1"/>
        <w:ind w:left="360"/>
        <w:jc w:val="both"/>
      </w:pPr>
      <w:r>
        <w:rPr>
          <w:rFonts w:ascii="Helvetica" w:hAnsi="Helvetica" w:cs="Times New Roman"/>
          <w:sz w:val="22"/>
          <w:szCs w:val="22"/>
        </w:rPr>
        <w:t xml:space="preserve">L’Azienda non procede al pagamento delle fatture elettroniche che non riportano i codici CIG e CUP ai sensi del comma 2, art. 25 D.L. 66/2014 convertito L. 89/2014. Laddove la liquidazione della fattura non fosse possibile per errori concernenti dati indicati dal Fornitore o per non </w:t>
      </w:r>
      <w:r>
        <w:rPr>
          <w:rFonts w:ascii="Helvetica" w:hAnsi="Helvetica" w:cs="Times New Roman"/>
          <w:sz w:val="22"/>
          <w:szCs w:val="22"/>
        </w:rPr>
        <w:lastRenderedPageBreak/>
        <w:t>conformità delle prestazioni, il termine per il pagamento si interrompe e decorre nuovamente dal giorno di notifica di accettazione della nota di accredito.</w:t>
      </w:r>
    </w:p>
    <w:p w14:paraId="224153D8" w14:textId="77777777" w:rsidR="00657C21" w:rsidRPr="007B6C30" w:rsidRDefault="001434C1">
      <w:pPr>
        <w:pStyle w:val="Testonormale1"/>
        <w:ind w:left="360"/>
        <w:jc w:val="both"/>
        <w:rPr>
          <w:rFonts w:ascii="Helvetica" w:hAnsi="Helvetica" w:cs="Times New Roman"/>
          <w:sz w:val="22"/>
          <w:szCs w:val="22"/>
          <w:lang w:val="it-IT"/>
        </w:rPr>
      </w:pPr>
      <w:r w:rsidRPr="007B6C30">
        <w:rPr>
          <w:rFonts w:ascii="Helvetica" w:hAnsi="Helvetica" w:cs="Times New Roman"/>
          <w:sz w:val="22"/>
          <w:szCs w:val="22"/>
          <w:lang w:val="it-IT"/>
        </w:rPr>
        <w:t>Ai sensi dell'art.9 ter comma 6 del D.L. 19/6/2015 n.78 convertito dalla Legge 6/8/2015, n.125, la fattura riporta nella sezione dedicata ai dati identificativi dei beni e servizi oggetto di acquisto (che nel tracciato della fattura è rappresentato con il blocco &lt;</w:t>
      </w:r>
      <w:proofErr w:type="spellStart"/>
      <w:r w:rsidRPr="007B6C30">
        <w:rPr>
          <w:rFonts w:ascii="Helvetica" w:hAnsi="Helvetica" w:cs="Times New Roman"/>
          <w:sz w:val="22"/>
          <w:szCs w:val="22"/>
          <w:lang w:val="it-IT"/>
        </w:rPr>
        <w:t>CodiceArticolo</w:t>
      </w:r>
      <w:proofErr w:type="spellEnd"/>
      <w:proofErr w:type="gramStart"/>
      <w:r w:rsidRPr="007B6C30">
        <w:rPr>
          <w:rFonts w:ascii="Helvetica" w:hAnsi="Helvetica" w:cs="Times New Roman"/>
          <w:sz w:val="22"/>
          <w:szCs w:val="22"/>
          <w:lang w:val="it-IT"/>
        </w:rPr>
        <w:t>&gt; )</w:t>
      </w:r>
      <w:proofErr w:type="gramEnd"/>
      <w:r w:rsidRPr="007B6C30">
        <w:rPr>
          <w:rFonts w:ascii="Helvetica" w:hAnsi="Helvetica" w:cs="Times New Roman"/>
          <w:sz w:val="22"/>
          <w:szCs w:val="22"/>
          <w:lang w:val="it-IT"/>
        </w:rPr>
        <w:t>, i seguenti dati:</w:t>
      </w:r>
    </w:p>
    <w:tbl>
      <w:tblPr>
        <w:tblW w:w="9367" w:type="dxa"/>
        <w:tblInd w:w="319" w:type="dxa"/>
        <w:tblLayout w:type="fixed"/>
        <w:tblCellMar>
          <w:left w:w="10" w:type="dxa"/>
          <w:right w:w="10" w:type="dxa"/>
        </w:tblCellMar>
        <w:tblLook w:val="0000" w:firstRow="0" w:lastRow="0" w:firstColumn="0" w:lastColumn="0" w:noHBand="0" w:noVBand="0"/>
      </w:tblPr>
      <w:tblGrid>
        <w:gridCol w:w="1951"/>
        <w:gridCol w:w="7416"/>
      </w:tblGrid>
      <w:tr w:rsidR="00657C21" w:rsidRPr="007B6C30" w14:paraId="51777E4F" w14:textId="77777777">
        <w:tc>
          <w:tcPr>
            <w:tcW w:w="1951" w:type="dxa"/>
            <w:tcBorders>
              <w:top w:val="single" w:sz="2" w:space="0" w:color="000080"/>
              <w:left w:val="single" w:sz="2" w:space="0" w:color="000080"/>
              <w:bottom w:val="single" w:sz="2" w:space="0" w:color="000080"/>
            </w:tcBorders>
            <w:shd w:val="clear" w:color="auto" w:fill="FFFFFF"/>
            <w:tcMar>
              <w:top w:w="55" w:type="dxa"/>
              <w:left w:w="55" w:type="dxa"/>
              <w:bottom w:w="55" w:type="dxa"/>
              <w:right w:w="55" w:type="dxa"/>
            </w:tcMar>
          </w:tcPr>
          <w:p w14:paraId="3F3A5B1D" w14:textId="77777777" w:rsidR="00657C21" w:rsidRPr="007B6C30" w:rsidRDefault="001434C1">
            <w:pPr>
              <w:pStyle w:val="Testonormale1"/>
              <w:widowControl w:val="0"/>
              <w:rPr>
                <w:rFonts w:ascii="Helvetica" w:hAnsi="Helvetica" w:cs="Times New Roman"/>
                <w:sz w:val="22"/>
                <w:szCs w:val="22"/>
                <w:lang w:val="it-IT"/>
              </w:rPr>
            </w:pPr>
            <w:r w:rsidRPr="007B6C30">
              <w:rPr>
                <w:rFonts w:ascii="Helvetica" w:hAnsi="Helvetica" w:cs="Times New Roman"/>
                <w:sz w:val="22"/>
                <w:szCs w:val="22"/>
                <w:lang w:val="it-IT"/>
              </w:rPr>
              <w:t xml:space="preserve"> Nel campo &lt;</w:t>
            </w:r>
            <w:proofErr w:type="spellStart"/>
            <w:r w:rsidRPr="007B6C30">
              <w:rPr>
                <w:rFonts w:ascii="Helvetica" w:hAnsi="Helvetica" w:cs="Times New Roman"/>
                <w:sz w:val="22"/>
                <w:szCs w:val="22"/>
                <w:lang w:val="it-IT"/>
              </w:rPr>
              <w:t>CodiceTipo</w:t>
            </w:r>
            <w:proofErr w:type="spellEnd"/>
            <w:r w:rsidRPr="007B6C30">
              <w:rPr>
                <w:rFonts w:ascii="Helvetica" w:hAnsi="Helvetica" w:cs="Times New Roman"/>
                <w:sz w:val="22"/>
                <w:szCs w:val="22"/>
                <w:lang w:val="it-IT"/>
              </w:rPr>
              <w:t>&gt;</w:t>
            </w:r>
          </w:p>
        </w:tc>
        <w:tc>
          <w:tcPr>
            <w:tcW w:w="7415" w:type="dxa"/>
            <w:tcBorders>
              <w:top w:val="single" w:sz="2" w:space="0" w:color="000080"/>
              <w:left w:val="single" w:sz="2" w:space="0" w:color="000080"/>
              <w:bottom w:val="single" w:sz="2" w:space="0" w:color="000080"/>
              <w:right w:val="single" w:sz="2" w:space="0" w:color="000080"/>
            </w:tcBorders>
            <w:shd w:val="clear" w:color="auto" w:fill="FFFFFF"/>
            <w:tcMar>
              <w:top w:w="55" w:type="dxa"/>
              <w:left w:w="55" w:type="dxa"/>
              <w:bottom w:w="55" w:type="dxa"/>
              <w:right w:w="55" w:type="dxa"/>
            </w:tcMar>
          </w:tcPr>
          <w:p w14:paraId="3CC6329D" w14:textId="77777777" w:rsidR="00657C21" w:rsidRPr="007B6C30" w:rsidRDefault="001434C1">
            <w:pPr>
              <w:pStyle w:val="Testonormale1"/>
              <w:widowControl w:val="0"/>
              <w:jc w:val="both"/>
              <w:rPr>
                <w:rFonts w:ascii="Helvetica" w:hAnsi="Helvetica" w:cs="Times New Roman"/>
                <w:sz w:val="22"/>
                <w:szCs w:val="22"/>
                <w:lang w:val="it-IT"/>
              </w:rPr>
            </w:pPr>
            <w:r w:rsidRPr="007B6C30">
              <w:rPr>
                <w:rFonts w:ascii="Helvetica" w:hAnsi="Helvetica" w:cs="Times New Roman"/>
                <w:sz w:val="22"/>
                <w:szCs w:val="22"/>
                <w:lang w:val="it-IT"/>
              </w:rPr>
              <w:t>'</w:t>
            </w:r>
            <w:proofErr w:type="spellStart"/>
            <w:r w:rsidRPr="007B6C30">
              <w:rPr>
                <w:rFonts w:ascii="Helvetica" w:hAnsi="Helvetica" w:cs="Times New Roman"/>
                <w:sz w:val="22"/>
                <w:szCs w:val="22"/>
                <w:lang w:val="it-IT"/>
              </w:rPr>
              <w:t>DMX</w:t>
            </w:r>
            <w:proofErr w:type="gramStart"/>
            <w:r w:rsidRPr="007B6C30">
              <w:rPr>
                <w:rFonts w:ascii="Helvetica" w:hAnsi="Helvetica" w:cs="Times New Roman"/>
                <w:sz w:val="22"/>
                <w:szCs w:val="22"/>
                <w:lang w:val="it-IT"/>
              </w:rPr>
              <w:t>',con</w:t>
            </w:r>
            <w:proofErr w:type="spellEnd"/>
            <w:proofErr w:type="gramEnd"/>
            <w:r w:rsidRPr="007B6C30">
              <w:rPr>
                <w:rFonts w:ascii="Helvetica" w:hAnsi="Helvetica" w:cs="Times New Roman"/>
                <w:sz w:val="22"/>
                <w:szCs w:val="22"/>
                <w:lang w:val="it-IT"/>
              </w:rPr>
              <w:t xml:space="preserve"> X= [1|2/0] a seconda del tipo di dispositivo medico oggetto dell'operazione.</w:t>
            </w:r>
          </w:p>
          <w:p w14:paraId="1A908B07" w14:textId="77777777" w:rsidR="00657C21" w:rsidRPr="007B6C30" w:rsidRDefault="001434C1">
            <w:pPr>
              <w:pStyle w:val="Testonormale1"/>
              <w:widowControl w:val="0"/>
              <w:jc w:val="both"/>
              <w:rPr>
                <w:rFonts w:ascii="Helvetica" w:hAnsi="Helvetica" w:cs="Times New Roman"/>
                <w:sz w:val="22"/>
                <w:szCs w:val="22"/>
                <w:lang w:val="it-IT"/>
              </w:rPr>
            </w:pPr>
            <w:r w:rsidRPr="007B6C30">
              <w:rPr>
                <w:rFonts w:ascii="Helvetica" w:hAnsi="Helvetica" w:cs="Times New Roman"/>
                <w:sz w:val="22"/>
                <w:szCs w:val="22"/>
                <w:lang w:val="it-IT"/>
              </w:rPr>
              <w:t>Quindi:</w:t>
            </w:r>
          </w:p>
          <w:p w14:paraId="363244CA" w14:textId="77777777" w:rsidR="00657C21" w:rsidRPr="007B6C30" w:rsidRDefault="001434C1">
            <w:pPr>
              <w:pStyle w:val="Testonormale1"/>
              <w:widowControl w:val="0"/>
              <w:jc w:val="both"/>
              <w:rPr>
                <w:rFonts w:ascii="Helvetica" w:hAnsi="Helvetica" w:cs="Times New Roman"/>
                <w:sz w:val="22"/>
                <w:szCs w:val="22"/>
                <w:lang w:val="it-IT"/>
              </w:rPr>
            </w:pPr>
            <w:r w:rsidRPr="007B6C30">
              <w:rPr>
                <w:rFonts w:ascii="Helvetica" w:hAnsi="Helvetica" w:cs="Times New Roman"/>
                <w:sz w:val="22"/>
                <w:szCs w:val="22"/>
                <w:lang w:val="it-IT"/>
              </w:rPr>
              <w:t>1 per “Dispositivo medico o Dispositivo diagnostico in vitro”</w:t>
            </w:r>
          </w:p>
          <w:p w14:paraId="4185CA88" w14:textId="77777777" w:rsidR="00657C21" w:rsidRPr="007B6C30" w:rsidRDefault="001434C1">
            <w:pPr>
              <w:pStyle w:val="Testonormale1"/>
              <w:widowControl w:val="0"/>
              <w:jc w:val="both"/>
              <w:rPr>
                <w:rFonts w:ascii="Helvetica" w:hAnsi="Helvetica" w:cs="Times New Roman"/>
                <w:sz w:val="22"/>
                <w:szCs w:val="22"/>
                <w:lang w:val="it-IT"/>
              </w:rPr>
            </w:pPr>
            <w:r w:rsidRPr="007B6C30">
              <w:rPr>
                <w:rFonts w:ascii="Helvetica" w:hAnsi="Helvetica" w:cs="Times New Roman"/>
                <w:sz w:val="22"/>
                <w:szCs w:val="22"/>
                <w:lang w:val="it-IT"/>
              </w:rPr>
              <w:t>2 per “Sistema o kit Assemblato”</w:t>
            </w:r>
          </w:p>
          <w:p w14:paraId="44B79261" w14:textId="77777777" w:rsidR="00657C21" w:rsidRPr="007B6C30" w:rsidRDefault="001434C1">
            <w:pPr>
              <w:pStyle w:val="Testonormale1"/>
              <w:widowControl w:val="0"/>
              <w:jc w:val="both"/>
              <w:rPr>
                <w:rFonts w:ascii="Helvetica" w:hAnsi="Helvetica" w:cs="Times New Roman"/>
                <w:sz w:val="22"/>
                <w:szCs w:val="22"/>
                <w:lang w:val="it-IT"/>
              </w:rPr>
            </w:pPr>
            <w:r w:rsidRPr="007B6C30">
              <w:rPr>
                <w:rFonts w:ascii="Helvetica" w:hAnsi="Helvetica" w:cs="Times New Roman"/>
                <w:sz w:val="22"/>
                <w:szCs w:val="22"/>
                <w:lang w:val="it-IT"/>
              </w:rPr>
              <w:t>0 nel caso in cui non si sia in grado di identificare il numero di repertorio</w:t>
            </w:r>
          </w:p>
        </w:tc>
      </w:tr>
      <w:tr w:rsidR="00657C21" w:rsidRPr="007B6C30" w14:paraId="30BBC6C4" w14:textId="77777777">
        <w:tc>
          <w:tcPr>
            <w:tcW w:w="1951" w:type="dxa"/>
            <w:tcBorders>
              <w:left w:val="single" w:sz="2" w:space="0" w:color="000080"/>
              <w:bottom w:val="single" w:sz="2" w:space="0" w:color="000080"/>
            </w:tcBorders>
            <w:shd w:val="clear" w:color="auto" w:fill="FFFFFF"/>
            <w:tcMar>
              <w:top w:w="55" w:type="dxa"/>
              <w:left w:w="55" w:type="dxa"/>
              <w:bottom w:w="55" w:type="dxa"/>
              <w:right w:w="55" w:type="dxa"/>
            </w:tcMar>
          </w:tcPr>
          <w:p w14:paraId="70358C31" w14:textId="77777777" w:rsidR="00657C21" w:rsidRPr="007B6C30" w:rsidRDefault="001434C1">
            <w:pPr>
              <w:pStyle w:val="Testonormale1"/>
              <w:widowControl w:val="0"/>
              <w:rPr>
                <w:rFonts w:ascii="Helvetica" w:hAnsi="Helvetica" w:cs="Times New Roman"/>
                <w:sz w:val="22"/>
                <w:szCs w:val="22"/>
                <w:lang w:val="it-IT"/>
              </w:rPr>
            </w:pPr>
            <w:r w:rsidRPr="007B6C30">
              <w:rPr>
                <w:rFonts w:ascii="Helvetica" w:hAnsi="Helvetica" w:cs="Times New Roman"/>
                <w:sz w:val="22"/>
                <w:szCs w:val="22"/>
                <w:lang w:val="it-IT"/>
              </w:rPr>
              <w:t>Nel campo &lt;</w:t>
            </w:r>
            <w:proofErr w:type="spellStart"/>
            <w:r w:rsidRPr="007B6C30">
              <w:rPr>
                <w:rFonts w:ascii="Helvetica" w:hAnsi="Helvetica" w:cs="Times New Roman"/>
                <w:sz w:val="22"/>
                <w:szCs w:val="22"/>
                <w:lang w:val="it-IT"/>
              </w:rPr>
              <w:t>CodiceValore</w:t>
            </w:r>
            <w:proofErr w:type="spellEnd"/>
            <w:r w:rsidRPr="007B6C30">
              <w:rPr>
                <w:rFonts w:ascii="Helvetica" w:hAnsi="Helvetica" w:cs="Times New Roman"/>
                <w:sz w:val="22"/>
                <w:szCs w:val="22"/>
                <w:lang w:val="it-IT"/>
              </w:rPr>
              <w:t>&gt;</w:t>
            </w:r>
          </w:p>
        </w:tc>
        <w:tc>
          <w:tcPr>
            <w:tcW w:w="7415" w:type="dxa"/>
            <w:tcBorders>
              <w:left w:val="single" w:sz="2" w:space="0" w:color="000080"/>
              <w:bottom w:val="single" w:sz="2" w:space="0" w:color="000080"/>
              <w:right w:val="single" w:sz="2" w:space="0" w:color="000080"/>
            </w:tcBorders>
            <w:shd w:val="clear" w:color="auto" w:fill="FFFFFF"/>
            <w:tcMar>
              <w:top w:w="55" w:type="dxa"/>
              <w:left w:w="55" w:type="dxa"/>
              <w:bottom w:w="55" w:type="dxa"/>
              <w:right w:w="55" w:type="dxa"/>
            </w:tcMar>
          </w:tcPr>
          <w:p w14:paraId="5150186E" w14:textId="77777777" w:rsidR="00657C21" w:rsidRPr="007B6C30" w:rsidRDefault="001434C1">
            <w:pPr>
              <w:pStyle w:val="Testonormale1"/>
              <w:widowControl w:val="0"/>
              <w:rPr>
                <w:rFonts w:ascii="Helvetica" w:hAnsi="Helvetica" w:cs="Times New Roman"/>
                <w:sz w:val="22"/>
                <w:szCs w:val="22"/>
                <w:lang w:val="it-IT"/>
              </w:rPr>
            </w:pPr>
            <w:r w:rsidRPr="007B6C30">
              <w:rPr>
                <w:rFonts w:ascii="Helvetica" w:hAnsi="Helvetica" w:cs="Times New Roman"/>
                <w:sz w:val="22"/>
                <w:szCs w:val="22"/>
                <w:lang w:val="it-IT"/>
              </w:rPr>
              <w:t>Numero di registrazione attribuito al dispositivo medico nella Banca dati e Repertorio Dispositivi Medici, ai sensi del decreto del Ministro della Salute 21/12/2009 (G.U. n.17 del 22/1/2010) o decreto del Ministro della Salute 23/12/2013 (G.U. Serie Generale n.103 del 6/5/2014)</w:t>
            </w:r>
          </w:p>
          <w:p w14:paraId="08C60BB5" w14:textId="77777777" w:rsidR="00657C21" w:rsidRPr="007B6C30" w:rsidRDefault="001434C1">
            <w:pPr>
              <w:pStyle w:val="Testonormale1"/>
              <w:widowControl w:val="0"/>
              <w:rPr>
                <w:rFonts w:ascii="Helvetica" w:hAnsi="Helvetica" w:cs="Times New Roman"/>
                <w:sz w:val="22"/>
                <w:szCs w:val="22"/>
                <w:lang w:val="it-IT"/>
              </w:rPr>
            </w:pPr>
            <w:r w:rsidRPr="007B6C30">
              <w:rPr>
                <w:rFonts w:ascii="Helvetica" w:hAnsi="Helvetica" w:cs="Times New Roman"/>
                <w:sz w:val="22"/>
                <w:szCs w:val="22"/>
                <w:lang w:val="it-IT"/>
              </w:rPr>
              <w:t>Per i dispositivi medici e i dispositivi diagnostici in vitro che, sulla base delle disposizioni previste dal decreto del Ministro della Salute 21/12/2009 e del decreto del Ministro della Salute 23/12/2013, non sono tenuti all'iscrizione nella Banca dati/Repertorio dei Dispositivi Medici o per i quali le aziende fornitrici di dispositivi medici alle strutture del SSN non son in grado di identificare il numero di repertorio, il campo è trasmesso con valore 0</w:t>
            </w:r>
          </w:p>
        </w:tc>
      </w:tr>
      <w:tr w:rsidR="00657C21" w:rsidRPr="007B6C30" w14:paraId="181B7FBB" w14:textId="77777777">
        <w:tc>
          <w:tcPr>
            <w:tcW w:w="1951" w:type="dxa"/>
            <w:tcBorders>
              <w:left w:val="single" w:sz="2" w:space="0" w:color="000080"/>
              <w:bottom w:val="single" w:sz="2" w:space="0" w:color="000080"/>
            </w:tcBorders>
            <w:shd w:val="clear" w:color="auto" w:fill="FFFFFF"/>
            <w:tcMar>
              <w:top w:w="55" w:type="dxa"/>
              <w:left w:w="55" w:type="dxa"/>
              <w:bottom w:w="55" w:type="dxa"/>
              <w:right w:w="55" w:type="dxa"/>
            </w:tcMar>
          </w:tcPr>
          <w:p w14:paraId="2EC526E5" w14:textId="77777777" w:rsidR="00657C21" w:rsidRPr="007B6C30" w:rsidRDefault="001434C1">
            <w:pPr>
              <w:pStyle w:val="Testonormale1"/>
              <w:widowControl w:val="0"/>
              <w:rPr>
                <w:rFonts w:ascii="Helvetica" w:hAnsi="Helvetica" w:cs="Times New Roman"/>
                <w:sz w:val="22"/>
                <w:szCs w:val="22"/>
                <w:lang w:val="it-IT"/>
              </w:rPr>
            </w:pPr>
            <w:r w:rsidRPr="007B6C30">
              <w:rPr>
                <w:rFonts w:ascii="Helvetica" w:hAnsi="Helvetica" w:cs="Times New Roman"/>
                <w:sz w:val="22"/>
                <w:szCs w:val="22"/>
                <w:lang w:val="it-IT"/>
              </w:rPr>
              <w:t>&lt;Riferimento amministrazione&gt;</w:t>
            </w:r>
          </w:p>
        </w:tc>
        <w:tc>
          <w:tcPr>
            <w:tcW w:w="7415" w:type="dxa"/>
            <w:tcBorders>
              <w:left w:val="single" w:sz="2" w:space="0" w:color="000080"/>
              <w:bottom w:val="single" w:sz="2" w:space="0" w:color="000080"/>
              <w:right w:val="single" w:sz="2" w:space="0" w:color="000080"/>
            </w:tcBorders>
            <w:shd w:val="clear" w:color="auto" w:fill="FFFFFF"/>
            <w:tcMar>
              <w:top w:w="55" w:type="dxa"/>
              <w:left w:w="55" w:type="dxa"/>
              <w:bottom w:w="55" w:type="dxa"/>
              <w:right w:w="55" w:type="dxa"/>
            </w:tcMar>
          </w:tcPr>
          <w:p w14:paraId="5C71E2ED" w14:textId="77777777" w:rsidR="00657C21" w:rsidRPr="007B6C30" w:rsidRDefault="001434C1">
            <w:pPr>
              <w:pStyle w:val="Testonormale1"/>
              <w:widowControl w:val="0"/>
              <w:rPr>
                <w:rFonts w:ascii="Helvetica" w:hAnsi="Helvetica" w:cs="Times New Roman"/>
                <w:sz w:val="22"/>
                <w:szCs w:val="22"/>
                <w:lang w:val="it-IT"/>
              </w:rPr>
            </w:pPr>
            <w:r w:rsidRPr="007B6C30">
              <w:rPr>
                <w:rFonts w:ascii="Helvetica" w:hAnsi="Helvetica" w:cs="Times New Roman"/>
                <w:sz w:val="22"/>
                <w:szCs w:val="22"/>
                <w:lang w:val="it-IT"/>
              </w:rPr>
              <w:t>Voce CE/SP identificata dalla struttura sanitaria</w:t>
            </w:r>
          </w:p>
        </w:tc>
      </w:tr>
    </w:tbl>
    <w:p w14:paraId="71FFF668" w14:textId="77777777" w:rsidR="00657C21" w:rsidRPr="007B6C30" w:rsidRDefault="001434C1">
      <w:pPr>
        <w:pStyle w:val="Testonormale1"/>
        <w:ind w:left="284"/>
        <w:jc w:val="both"/>
        <w:rPr>
          <w:rFonts w:ascii="Helvetica" w:hAnsi="Helvetica" w:cs="Times New Roman"/>
          <w:sz w:val="22"/>
          <w:szCs w:val="22"/>
          <w:lang w:val="it-IT"/>
        </w:rPr>
      </w:pPr>
      <w:r w:rsidRPr="007B6C30">
        <w:rPr>
          <w:rFonts w:ascii="Helvetica" w:hAnsi="Helvetica" w:cs="Times New Roman"/>
          <w:sz w:val="22"/>
          <w:szCs w:val="22"/>
          <w:lang w:val="it-IT"/>
        </w:rPr>
        <w:t>Come da Decreto Interministeriale Ministero Economia e Finanza/Ministero della Salute datato 08/02/2019 avente per oggetto "Fatture Elettroniche riguardanti Dispositivi Medici - Indicazioni operative per l'applicazione delle disposizioni previste dall'art.9-ter, comma 8, del decreto legge 19/06/2015 n.78, come modificato dall'art.1, comma 557, della legge 30/12/2018 n.145" nella fatturazione elettronica viene indicato in modo separato il costo del bene e il costo del servizio, al fine di garantire l'applicazione delle disposizioni in materia di tetto della spesa a livello nazionale e regionale, come da disposizioni tecniche previste nel suddetto decreto.</w:t>
      </w:r>
      <w:bookmarkStart w:id="0" w:name="_Hlk161158829"/>
      <w:bookmarkEnd w:id="0"/>
    </w:p>
    <w:p w14:paraId="039CECF2" w14:textId="77777777" w:rsidR="00657C21" w:rsidRDefault="00657C21">
      <w:pPr>
        <w:pStyle w:val="Testonormale1"/>
        <w:ind w:left="360"/>
        <w:jc w:val="both"/>
        <w:rPr>
          <w:rFonts w:ascii="Helvetica" w:hAnsi="Helvetica" w:cs="Times New Roman"/>
          <w:strike/>
          <w:sz w:val="22"/>
          <w:szCs w:val="22"/>
        </w:rPr>
      </w:pPr>
    </w:p>
    <w:p w14:paraId="363AA874" w14:textId="77777777" w:rsidR="00657C21" w:rsidRDefault="001434C1">
      <w:pPr>
        <w:pStyle w:val="Titolo1"/>
      </w:pPr>
      <w:r>
        <w:t>Art. 7 CESSIONE DEL CREDITO E CESSIONE DEL CONTRATTO</w:t>
      </w:r>
    </w:p>
    <w:p w14:paraId="035D27E3" w14:textId="77777777" w:rsidR="00657C21" w:rsidRDefault="001434C1">
      <w:pPr>
        <w:pStyle w:val="Standarduser"/>
        <w:suppressAutoHyphens w:val="0"/>
        <w:jc w:val="both"/>
      </w:pPr>
      <w:r>
        <w:rPr>
          <w:rFonts w:ascii="Helvetica" w:hAnsi="Helvetica"/>
          <w:sz w:val="22"/>
          <w:szCs w:val="22"/>
        </w:rPr>
        <w:t>L’art. 120, comma 12 del Codice dei contratti (</w:t>
      </w:r>
      <w:proofErr w:type="spellStart"/>
      <w:r>
        <w:rPr>
          <w:rFonts w:ascii="Helvetica" w:hAnsi="Helvetica"/>
          <w:sz w:val="22"/>
          <w:szCs w:val="22"/>
        </w:rPr>
        <w:t>D.Lgs</w:t>
      </w:r>
      <w:proofErr w:type="spellEnd"/>
      <w:r>
        <w:rPr>
          <w:rFonts w:ascii="Helvetica" w:hAnsi="Helvetica"/>
          <w:sz w:val="22"/>
          <w:szCs w:val="22"/>
        </w:rPr>
        <w:t xml:space="preserve"> 36/2023) e l’art. 6 dell’allegato II.14 al Dlgs. 36/2023 disciplinano le modalità di cessione del credito, opponibile alla stazione appaltante esclusivamente qualora quest’ultima non la rifiuti entro 45 giorni. Si comunica sin d’ora il rifiuto di ASST di Cremona nei confronti delle richieste di cessione del credito avanzate dal fornitore; condizione finalizzata a semplificare le procedure di liquidazione e garantire celerità dei pagamenti.</w:t>
      </w:r>
    </w:p>
    <w:p w14:paraId="27CFD65B" w14:textId="77777777" w:rsidR="00657C21" w:rsidRDefault="001434C1">
      <w:pPr>
        <w:pStyle w:val="Standarduser"/>
        <w:suppressAutoHyphens w:val="0"/>
        <w:jc w:val="both"/>
      </w:pPr>
      <w:r>
        <w:rPr>
          <w:rFonts w:ascii="Helvetica" w:hAnsi="Helvetica"/>
          <w:sz w:val="22"/>
          <w:szCs w:val="22"/>
        </w:rPr>
        <w:t>L’ASST Cremona rifiuterà anche eventuali procure all'incasso comunicate dal fornitore.</w:t>
      </w:r>
    </w:p>
    <w:p w14:paraId="6B5F1EF2" w14:textId="77777777" w:rsidR="00657C21" w:rsidRDefault="001434C1">
      <w:pPr>
        <w:pStyle w:val="Standarduser"/>
        <w:suppressAutoHyphens w:val="0"/>
        <w:jc w:val="both"/>
      </w:pPr>
      <w:proofErr w:type="gramStart"/>
      <w:r>
        <w:rPr>
          <w:rFonts w:ascii="Helvetica" w:hAnsi="Helvetica"/>
          <w:sz w:val="22"/>
          <w:szCs w:val="22"/>
        </w:rPr>
        <w:t>E’</w:t>
      </w:r>
      <w:proofErr w:type="gramEnd"/>
      <w:r>
        <w:rPr>
          <w:rFonts w:ascii="Helvetica" w:hAnsi="Helvetica"/>
          <w:sz w:val="22"/>
          <w:szCs w:val="22"/>
        </w:rPr>
        <w:t xml:space="preserve"> fatto assoluto divieto di cedere il contratto a pena di nullità, salvo quanto previsto dall’art.120 comma 1 </w:t>
      </w:r>
      <w:proofErr w:type="spellStart"/>
      <w:r>
        <w:rPr>
          <w:rFonts w:ascii="Helvetica" w:hAnsi="Helvetica"/>
          <w:sz w:val="22"/>
          <w:szCs w:val="22"/>
        </w:rPr>
        <w:t>lett</w:t>
      </w:r>
      <w:proofErr w:type="spellEnd"/>
      <w:r>
        <w:rPr>
          <w:rFonts w:ascii="Helvetica" w:hAnsi="Helvetica"/>
          <w:sz w:val="22"/>
          <w:szCs w:val="22"/>
        </w:rPr>
        <w:t xml:space="preserve"> d) del </w:t>
      </w:r>
      <w:proofErr w:type="spellStart"/>
      <w:r>
        <w:rPr>
          <w:rFonts w:ascii="Helvetica" w:hAnsi="Helvetica"/>
          <w:sz w:val="22"/>
          <w:szCs w:val="22"/>
        </w:rPr>
        <w:t>DLgs</w:t>
      </w:r>
      <w:proofErr w:type="spellEnd"/>
      <w:r>
        <w:rPr>
          <w:rFonts w:ascii="Helvetica" w:hAnsi="Helvetica"/>
          <w:sz w:val="22"/>
          <w:szCs w:val="22"/>
        </w:rPr>
        <w:t xml:space="preserve"> 36/2023.</w:t>
      </w:r>
    </w:p>
    <w:p w14:paraId="35175051" w14:textId="77777777" w:rsidR="00657C21" w:rsidRDefault="00657C21">
      <w:pPr>
        <w:pStyle w:val="Testonormale1"/>
        <w:jc w:val="both"/>
        <w:rPr>
          <w:rFonts w:ascii="Helvetica" w:hAnsi="Helvetica" w:cs="Times New Roman"/>
          <w:sz w:val="22"/>
          <w:szCs w:val="22"/>
          <w:lang w:val="it-IT"/>
        </w:rPr>
      </w:pPr>
    </w:p>
    <w:p w14:paraId="5A711654" w14:textId="77777777" w:rsidR="00657C21" w:rsidRDefault="001434C1">
      <w:pPr>
        <w:pStyle w:val="Titolo1"/>
      </w:pPr>
      <w:r>
        <w:t>Art. 8 DISPOSIZIONI GENERALI</w:t>
      </w:r>
    </w:p>
    <w:p w14:paraId="3F728BBA" w14:textId="77777777" w:rsidR="00657C21" w:rsidRDefault="001434C1" w:rsidP="007B6C30">
      <w:pPr>
        <w:pStyle w:val="Standarduser"/>
        <w:numPr>
          <w:ilvl w:val="0"/>
          <w:numId w:val="97"/>
        </w:numPr>
        <w:jc w:val="both"/>
      </w:pPr>
      <w:r>
        <w:rPr>
          <w:rFonts w:ascii="Helvetica" w:hAnsi="Helvetica"/>
          <w:sz w:val="22"/>
          <w:szCs w:val="22"/>
        </w:rPr>
        <w:t>la ASST che si riserva</w:t>
      </w:r>
      <w:r>
        <w:rPr>
          <w:rFonts w:ascii="Helvetica" w:hAnsi="Helvetica"/>
          <w:color w:val="FF0000"/>
          <w:sz w:val="22"/>
          <w:szCs w:val="22"/>
        </w:rPr>
        <w:t xml:space="preserve"> </w:t>
      </w:r>
      <w:r>
        <w:rPr>
          <w:rFonts w:ascii="Helvetica" w:hAnsi="Helvetica"/>
          <w:sz w:val="22"/>
          <w:szCs w:val="22"/>
        </w:rPr>
        <w:t>di recedere dal contratto in caso di attivazione di convenzione da parte di Consip e/o ARIA o di altro contratto derivante da procedura ordinaria, anche avviata da altre aziende sanitarie di regione Lombardia. A tale recesso il fornitore non potrà oppure alcuna eccezione né avanzare pretese risarcitorie;</w:t>
      </w:r>
    </w:p>
    <w:p w14:paraId="28673809" w14:textId="77777777" w:rsidR="00657C21" w:rsidRDefault="001434C1">
      <w:pPr>
        <w:pStyle w:val="Testonormale1"/>
        <w:numPr>
          <w:ilvl w:val="0"/>
          <w:numId w:val="47"/>
        </w:numPr>
        <w:tabs>
          <w:tab w:val="left" w:pos="-12600"/>
        </w:tabs>
        <w:jc w:val="both"/>
      </w:pPr>
      <w:r>
        <w:rPr>
          <w:rFonts w:ascii="Helvetica" w:hAnsi="Helvetica" w:cs="Times New Roman"/>
          <w:sz w:val="22"/>
          <w:szCs w:val="22"/>
          <w:u w:val="single"/>
          <w:lang w:val="it-IT"/>
        </w:rPr>
        <w:t>Minimo fatturabile</w:t>
      </w:r>
      <w:r>
        <w:rPr>
          <w:rFonts w:ascii="Helvetica" w:hAnsi="Helvetica" w:cs="Times New Roman"/>
          <w:sz w:val="22"/>
          <w:szCs w:val="22"/>
          <w:lang w:val="it-IT"/>
        </w:rPr>
        <w:t xml:space="preserve">: è onere della Ditta indicare il quantitativo minimo fatturabile in sede di offerta. La mancata indicazione verrà considerata come assenza di minimo fatturabile. Non sono </w:t>
      </w:r>
      <w:r>
        <w:rPr>
          <w:rFonts w:ascii="Helvetica" w:hAnsi="Helvetica" w:cs="Times New Roman"/>
          <w:sz w:val="22"/>
          <w:szCs w:val="22"/>
          <w:lang w:val="it-IT"/>
        </w:rPr>
        <w:lastRenderedPageBreak/>
        <w:t>comunque ammessi minimi d’ordine se non con riferimento al minimo confezionamento indicato dalla Ditta in offerta. L'Azienda si riserva comunque di accettare o meno il minimo d'ordine eventualmente indicato dalla ditta tenuto conto dei quantitativi presunti richiesti e si impegna, per quanto possibile, ad emettere ordinativi di importi opportuni;</w:t>
      </w:r>
    </w:p>
    <w:p w14:paraId="1ADD8677" w14:textId="77777777" w:rsidR="00657C21" w:rsidRDefault="001434C1">
      <w:pPr>
        <w:pStyle w:val="Standarduser"/>
        <w:numPr>
          <w:ilvl w:val="0"/>
          <w:numId w:val="47"/>
        </w:numPr>
        <w:jc w:val="both"/>
      </w:pPr>
      <w:r>
        <w:rPr>
          <w:rFonts w:ascii="Helvetica" w:hAnsi="Helvetica"/>
          <w:sz w:val="22"/>
          <w:szCs w:val="22"/>
        </w:rPr>
        <w:t>Ai sensi di quanto previsto dall'art. 13 del Regolamento (UE) 2016/679 relativo alla protezione delle persone fisiche con riguardo al trattamento dei dati personali nonché alla libera circolazione di tali dati, si rimanda, per le informazioni relative al trattamento, al documento “Informativa Privacy”;</w:t>
      </w:r>
    </w:p>
    <w:p w14:paraId="3F7C4ADD" w14:textId="77777777" w:rsidR="00657C21" w:rsidRDefault="001434C1">
      <w:pPr>
        <w:pStyle w:val="Standarduser"/>
        <w:numPr>
          <w:ilvl w:val="0"/>
          <w:numId w:val="47"/>
        </w:numPr>
        <w:jc w:val="both"/>
      </w:pPr>
      <w:r>
        <w:rPr>
          <w:rFonts w:ascii="Helvetica" w:hAnsi="Helvetica"/>
          <w:sz w:val="22"/>
          <w:szCs w:val="22"/>
        </w:rPr>
        <w:t>Il rapporto contrattuale discendente dalla presente procedura sarà risolto in caso di esito negativo del controllo circa la veridicità delle dichiarazioni rese ai sensi degli artt. 46 e 47 del DPR 445/2000;</w:t>
      </w:r>
    </w:p>
    <w:p w14:paraId="1E50CCA4" w14:textId="77777777" w:rsidR="00657C21" w:rsidRDefault="001434C1">
      <w:pPr>
        <w:pStyle w:val="Standarduser"/>
        <w:numPr>
          <w:ilvl w:val="0"/>
          <w:numId w:val="47"/>
        </w:numPr>
        <w:jc w:val="both"/>
      </w:pPr>
      <w:r>
        <w:rPr>
          <w:rFonts w:ascii="Helvetica" w:hAnsi="Helvetica"/>
          <w:sz w:val="22"/>
          <w:szCs w:val="22"/>
        </w:rPr>
        <w:t xml:space="preserve">Il diritto di accesso potrà essere esercitato a norma di legge mediante comunicazione </w:t>
      </w:r>
      <w:proofErr w:type="spellStart"/>
      <w:proofErr w:type="gramStart"/>
      <w:r>
        <w:rPr>
          <w:rFonts w:ascii="Helvetica" w:hAnsi="Helvetica"/>
          <w:sz w:val="22"/>
          <w:szCs w:val="22"/>
        </w:rPr>
        <w:t>Pec</w:t>
      </w:r>
      <w:proofErr w:type="spellEnd"/>
      <w:r>
        <w:rPr>
          <w:rFonts w:ascii="Helvetica" w:hAnsi="Helvetica"/>
          <w:sz w:val="22"/>
          <w:szCs w:val="22"/>
        </w:rPr>
        <w:t xml:space="preserve">  alla</w:t>
      </w:r>
      <w:proofErr w:type="gramEnd"/>
      <w:r>
        <w:rPr>
          <w:rFonts w:ascii="Helvetica" w:hAnsi="Helvetica"/>
          <w:sz w:val="22"/>
          <w:szCs w:val="22"/>
        </w:rPr>
        <w:t xml:space="preserve"> SC Gestione Acquisti (</w:t>
      </w:r>
      <w:hyperlink r:id="rId9" w:history="1">
        <w:r>
          <w:rPr>
            <w:rStyle w:val="Internetlink"/>
          </w:rPr>
          <w:t>provveditorato@pec.asst-cremona.it</w:t>
        </w:r>
      </w:hyperlink>
      <w:r>
        <w:rPr>
          <w:rStyle w:val="object"/>
        </w:rPr>
        <w:t>);</w:t>
      </w:r>
    </w:p>
    <w:p w14:paraId="1CC76694" w14:textId="77777777" w:rsidR="00657C21" w:rsidRDefault="001434C1">
      <w:pPr>
        <w:pStyle w:val="Standarduser"/>
        <w:numPr>
          <w:ilvl w:val="0"/>
          <w:numId w:val="47"/>
        </w:numPr>
        <w:jc w:val="both"/>
      </w:pPr>
      <w:r>
        <w:rPr>
          <w:rFonts w:ascii="Helvetica" w:hAnsi="Helvetica"/>
          <w:sz w:val="22"/>
          <w:szCs w:val="22"/>
        </w:rPr>
        <w:t>Il foro competente, esclusivo e non concorrente, è quello di Cremona. Nelle more della risoluzione di eventuale contenzioso. Il fornitore non potrà sospendere o interrompere la fornitura/servizio; in caso contrario l’azienda potrà rivalersi, senza alcuna formalità</w:t>
      </w:r>
      <w:r w:rsidRPr="007B6C30">
        <w:rPr>
          <w:rFonts w:ascii="Helvetica" w:hAnsi="Helvetica"/>
          <w:sz w:val="22"/>
          <w:szCs w:val="22"/>
        </w:rPr>
        <w:t>, sulla cauzione prestata</w:t>
      </w:r>
      <w:r>
        <w:rPr>
          <w:rFonts w:ascii="Helvetica" w:hAnsi="Helvetica"/>
          <w:sz w:val="22"/>
          <w:szCs w:val="22"/>
        </w:rPr>
        <w:t xml:space="preserve"> o sulle fatture emesse e inattesa di liquidazione;</w:t>
      </w:r>
    </w:p>
    <w:p w14:paraId="28B6FBAE" w14:textId="77777777" w:rsidR="00657C21" w:rsidRDefault="001434C1">
      <w:pPr>
        <w:pStyle w:val="Standarduser"/>
        <w:numPr>
          <w:ilvl w:val="0"/>
          <w:numId w:val="47"/>
        </w:numPr>
        <w:jc w:val="both"/>
      </w:pPr>
      <w:r>
        <w:rPr>
          <w:rFonts w:ascii="Helvetica" w:hAnsi="Helvetica"/>
          <w:sz w:val="22"/>
          <w:szCs w:val="22"/>
        </w:rPr>
        <w:t xml:space="preserve">Per tutto quanto non espressamente previsto, si rinvia alle disposizioni del </w:t>
      </w:r>
      <w:proofErr w:type="spellStart"/>
      <w:r>
        <w:rPr>
          <w:rFonts w:ascii="Helvetica" w:hAnsi="Helvetica"/>
          <w:sz w:val="22"/>
          <w:szCs w:val="22"/>
        </w:rPr>
        <w:t>D.Lgs.</w:t>
      </w:r>
      <w:proofErr w:type="spellEnd"/>
      <w:r>
        <w:rPr>
          <w:rFonts w:ascii="Helvetica" w:hAnsi="Helvetica"/>
          <w:sz w:val="22"/>
          <w:szCs w:val="22"/>
        </w:rPr>
        <w:t xml:space="preserve"> 36/2023, del </w:t>
      </w:r>
      <w:proofErr w:type="gramStart"/>
      <w:r>
        <w:rPr>
          <w:rFonts w:ascii="Helvetica" w:hAnsi="Helvetica"/>
          <w:sz w:val="22"/>
          <w:szCs w:val="22"/>
        </w:rPr>
        <w:t>Codice Civile</w:t>
      </w:r>
      <w:proofErr w:type="gramEnd"/>
      <w:r>
        <w:rPr>
          <w:rFonts w:ascii="Helvetica" w:hAnsi="Helvetica"/>
          <w:sz w:val="22"/>
          <w:szCs w:val="22"/>
        </w:rPr>
        <w:t xml:space="preserve"> e alle norme comunitarie, statali e regionali che abbiano attinenza con l’appalto in oggetto, siano esse in vigore all’atto dell’offerta, siano esse emanate nel corso dell’esecuzione del contratto, se applicabili.</w:t>
      </w:r>
    </w:p>
    <w:p w14:paraId="0EE219BB" w14:textId="77777777" w:rsidR="00657C21" w:rsidRDefault="00657C21">
      <w:pPr>
        <w:pStyle w:val="Testonormale1"/>
        <w:jc w:val="both"/>
        <w:rPr>
          <w:rFonts w:ascii="Helvetica" w:hAnsi="Helvetica" w:cs="Times New Roman"/>
          <w:sz w:val="22"/>
          <w:szCs w:val="22"/>
          <w:lang w:val="it-IT"/>
        </w:rPr>
      </w:pPr>
    </w:p>
    <w:p w14:paraId="1301D468" w14:textId="77777777" w:rsidR="00657C21" w:rsidRDefault="001434C1">
      <w:pPr>
        <w:pStyle w:val="Standarduser"/>
        <w:jc w:val="both"/>
      </w:pPr>
      <w:r>
        <w:rPr>
          <w:rFonts w:ascii="Helvetica" w:hAnsi="Helvetica"/>
          <w:sz w:val="22"/>
          <w:szCs w:val="22"/>
        </w:rPr>
        <w:t xml:space="preserve">Il Responsabile Unico del Progetto ai sensi dell’art.15 del </w:t>
      </w:r>
      <w:proofErr w:type="spellStart"/>
      <w:r>
        <w:rPr>
          <w:rFonts w:ascii="Helvetica" w:hAnsi="Helvetica"/>
          <w:sz w:val="22"/>
          <w:szCs w:val="22"/>
        </w:rPr>
        <w:t>D.lgs</w:t>
      </w:r>
      <w:proofErr w:type="spellEnd"/>
      <w:r>
        <w:rPr>
          <w:rFonts w:ascii="Helvetica" w:hAnsi="Helvetica"/>
          <w:sz w:val="22"/>
          <w:szCs w:val="22"/>
        </w:rPr>
        <w:t xml:space="preserve"> 36/2023, per le fasi di programmazione, progettazione, affidamento e per l’esecuzione è il Dott. </w:t>
      </w:r>
      <w:r w:rsidRPr="007B6C30">
        <w:rPr>
          <w:rFonts w:ascii="Helvetica" w:hAnsi="Helvetica"/>
          <w:sz w:val="22"/>
          <w:szCs w:val="22"/>
        </w:rPr>
        <w:t>Giacomo Giatti – Direttore della SC Gestione Acquisti dell’ASST di Cremona</w:t>
      </w:r>
      <w:r>
        <w:rPr>
          <w:rFonts w:ascii="Helvetica" w:hAnsi="Helvetica"/>
          <w:sz w:val="22"/>
          <w:szCs w:val="22"/>
        </w:rPr>
        <w:t xml:space="preserve"> – e-mail: </w:t>
      </w:r>
      <w:hyperlink r:id="rId10" w:history="1">
        <w:r>
          <w:rPr>
            <w:rFonts w:ascii="Helvetica" w:hAnsi="Helvetica"/>
            <w:sz w:val="22"/>
            <w:szCs w:val="22"/>
          </w:rPr>
          <w:t>economato@asst-cremona.it</w:t>
        </w:r>
      </w:hyperlink>
    </w:p>
    <w:p w14:paraId="483E5978" w14:textId="77777777" w:rsidR="00657C21" w:rsidRDefault="00657C21">
      <w:pPr>
        <w:pStyle w:val="Testonormale1"/>
        <w:jc w:val="both"/>
        <w:rPr>
          <w:rFonts w:ascii="Helvetica" w:hAnsi="Helvetica" w:cs="Times New Roman"/>
          <w:sz w:val="22"/>
          <w:szCs w:val="22"/>
          <w:lang w:val="it-IT"/>
        </w:rPr>
      </w:pPr>
    </w:p>
    <w:p w14:paraId="1AFB3992" w14:textId="77777777" w:rsidR="00657C21" w:rsidRDefault="00657C21">
      <w:pPr>
        <w:pStyle w:val="Testonormale1"/>
        <w:jc w:val="both"/>
        <w:rPr>
          <w:rFonts w:ascii="Helvetica" w:hAnsi="Helvetica" w:cs="Times New Roman"/>
          <w:sz w:val="22"/>
          <w:szCs w:val="22"/>
          <w:lang w:val="it-IT"/>
        </w:rPr>
      </w:pPr>
    </w:p>
    <w:p w14:paraId="32DC5BE0" w14:textId="12F70F41" w:rsidR="00657C21" w:rsidRDefault="001434C1">
      <w:pPr>
        <w:pStyle w:val="Testonormale1"/>
        <w:jc w:val="center"/>
      </w:pPr>
      <w:r>
        <w:rPr>
          <w:rFonts w:ascii="Helvetica" w:hAnsi="Helvetica" w:cs="Times New Roman"/>
          <w:sz w:val="22"/>
          <w:szCs w:val="22"/>
          <w:lang w:val="it-IT"/>
        </w:rPr>
        <w:t xml:space="preserve">L’operatore economico </w:t>
      </w:r>
      <w:r>
        <w:rPr>
          <w:rFonts w:ascii="Helvetica" w:hAnsi="Helvetica" w:cs="Times New Roman"/>
          <w:sz w:val="22"/>
          <w:szCs w:val="22"/>
          <w:lang w:val="it-IT"/>
        </w:rPr>
        <w:tab/>
      </w:r>
      <w:r>
        <w:rPr>
          <w:rFonts w:ascii="Helvetica" w:hAnsi="Helvetica" w:cs="Times New Roman"/>
          <w:sz w:val="22"/>
          <w:szCs w:val="22"/>
          <w:lang w:val="it-IT"/>
        </w:rPr>
        <w:tab/>
      </w:r>
      <w:r>
        <w:rPr>
          <w:rFonts w:ascii="Helvetica" w:hAnsi="Helvetica" w:cs="Times New Roman"/>
          <w:sz w:val="22"/>
          <w:szCs w:val="22"/>
          <w:lang w:val="it-IT"/>
        </w:rPr>
        <w:tab/>
      </w:r>
      <w:r>
        <w:rPr>
          <w:rFonts w:ascii="Helvetica" w:hAnsi="Helvetica" w:cs="Times New Roman"/>
          <w:sz w:val="22"/>
          <w:szCs w:val="22"/>
          <w:lang w:val="it-IT"/>
        </w:rPr>
        <w:tab/>
      </w:r>
      <w:r>
        <w:rPr>
          <w:rFonts w:ascii="Helvetica" w:hAnsi="Helvetica" w:cs="Times New Roman"/>
          <w:sz w:val="22"/>
          <w:szCs w:val="22"/>
          <w:lang w:val="it-IT"/>
        </w:rPr>
        <w:tab/>
      </w:r>
      <w:r>
        <w:rPr>
          <w:rFonts w:ascii="Helvetica" w:hAnsi="Helvetica" w:cs="Times New Roman"/>
          <w:sz w:val="22"/>
          <w:szCs w:val="22"/>
          <w:lang w:val="it-IT"/>
        </w:rPr>
        <w:tab/>
        <w:t xml:space="preserve">Il </w:t>
      </w:r>
      <w:r w:rsidR="009E50BE">
        <w:rPr>
          <w:rFonts w:ascii="Helvetica" w:hAnsi="Helvetica" w:cs="Times New Roman"/>
          <w:sz w:val="22"/>
          <w:szCs w:val="22"/>
          <w:lang w:val="it-IT"/>
        </w:rPr>
        <w:t>Direttore SC Gestione Acquisti</w:t>
      </w:r>
    </w:p>
    <w:p w14:paraId="4ABD5EF1" w14:textId="77777777" w:rsidR="00657C21" w:rsidRDefault="00657C21">
      <w:pPr>
        <w:pStyle w:val="Testonormale1"/>
        <w:jc w:val="both"/>
        <w:rPr>
          <w:rFonts w:ascii="Helvetica" w:hAnsi="Helvetica" w:cs="Times New Roman"/>
          <w:sz w:val="22"/>
          <w:szCs w:val="22"/>
          <w:lang w:val="it-IT"/>
        </w:rPr>
      </w:pPr>
    </w:p>
    <w:p w14:paraId="5DF010BA" w14:textId="77777777" w:rsidR="00657C21" w:rsidRDefault="00657C21">
      <w:pPr>
        <w:pStyle w:val="Testonormale1"/>
        <w:jc w:val="both"/>
        <w:rPr>
          <w:rFonts w:ascii="Helvetica" w:hAnsi="Helvetica" w:cs="Times New Roman"/>
          <w:sz w:val="22"/>
          <w:szCs w:val="22"/>
          <w:lang w:val="it-IT"/>
        </w:rPr>
      </w:pPr>
    </w:p>
    <w:p w14:paraId="5DBE8CDB" w14:textId="77777777" w:rsidR="00657C21" w:rsidRDefault="001434C1">
      <w:pPr>
        <w:pStyle w:val="Standarduser"/>
        <w:jc w:val="center"/>
      </w:pPr>
      <w:r>
        <w:rPr>
          <w:rFonts w:ascii="Helvetica" w:hAnsi="Helvetica"/>
          <w:i/>
          <w:sz w:val="22"/>
          <w:szCs w:val="22"/>
        </w:rPr>
        <w:t xml:space="preserve">Documento firmato digitalmente ai sensi del </w:t>
      </w:r>
      <w:proofErr w:type="spellStart"/>
      <w:r>
        <w:rPr>
          <w:rFonts w:ascii="Helvetica" w:hAnsi="Helvetica"/>
          <w:i/>
          <w:sz w:val="22"/>
          <w:szCs w:val="22"/>
        </w:rPr>
        <w:t>D.Lgs.</w:t>
      </w:r>
      <w:proofErr w:type="spellEnd"/>
      <w:r>
        <w:rPr>
          <w:rFonts w:ascii="Helvetica" w:hAnsi="Helvetica"/>
          <w:i/>
          <w:sz w:val="22"/>
          <w:szCs w:val="22"/>
        </w:rPr>
        <w:t xml:space="preserve"> 82/2005 </w:t>
      </w:r>
      <w:proofErr w:type="spellStart"/>
      <w:r>
        <w:rPr>
          <w:rFonts w:ascii="Helvetica" w:hAnsi="Helvetica"/>
          <w:i/>
          <w:sz w:val="22"/>
          <w:szCs w:val="22"/>
        </w:rPr>
        <w:t>s.m.i.</w:t>
      </w:r>
      <w:proofErr w:type="spellEnd"/>
      <w:r>
        <w:rPr>
          <w:rFonts w:ascii="Helvetica" w:hAnsi="Helvetica"/>
          <w:i/>
          <w:sz w:val="22"/>
          <w:szCs w:val="22"/>
        </w:rPr>
        <w:t xml:space="preserve"> e norme collegate. Sostituisce il documento cartaceo e la firma autografa.</w:t>
      </w:r>
    </w:p>
    <w:p w14:paraId="722E8CDD" w14:textId="77777777" w:rsidR="00657C21" w:rsidRDefault="00657C21">
      <w:pPr>
        <w:pStyle w:val="Testonormale1"/>
        <w:jc w:val="center"/>
        <w:rPr>
          <w:rFonts w:ascii="Helvetica" w:hAnsi="Helvetica" w:cs="Times New Roman"/>
          <w:sz w:val="22"/>
          <w:szCs w:val="22"/>
          <w:lang w:val="it-IT"/>
        </w:rPr>
      </w:pPr>
    </w:p>
    <w:p w14:paraId="7EDEFC48" w14:textId="77777777" w:rsidR="00657C21" w:rsidRDefault="00657C21">
      <w:pPr>
        <w:pStyle w:val="Testonormale1"/>
        <w:jc w:val="center"/>
        <w:rPr>
          <w:rFonts w:ascii="Helvetica" w:hAnsi="Helvetica" w:cs="Times New Roman"/>
          <w:sz w:val="22"/>
          <w:szCs w:val="22"/>
          <w:lang w:val="it-IT"/>
        </w:rPr>
      </w:pPr>
    </w:p>
    <w:p w14:paraId="4B815C0D" w14:textId="77777777" w:rsidR="00657C21" w:rsidRDefault="00657C21">
      <w:pPr>
        <w:pStyle w:val="Testonormale1"/>
        <w:jc w:val="center"/>
        <w:rPr>
          <w:rFonts w:ascii="Helvetica" w:hAnsi="Helvetica" w:cs="Times New Roman"/>
          <w:sz w:val="22"/>
          <w:szCs w:val="22"/>
          <w:lang w:val="it-IT"/>
        </w:rPr>
      </w:pPr>
    </w:p>
    <w:p w14:paraId="3CB54F57" w14:textId="77777777" w:rsidR="00657C21" w:rsidRDefault="00657C21">
      <w:pPr>
        <w:pStyle w:val="Testonormale1"/>
        <w:jc w:val="center"/>
        <w:rPr>
          <w:rFonts w:ascii="Helvetica" w:hAnsi="Helvetica" w:cs="Times New Roman"/>
          <w:sz w:val="22"/>
          <w:szCs w:val="22"/>
          <w:lang w:val="it-IT"/>
        </w:rPr>
      </w:pPr>
    </w:p>
    <w:p w14:paraId="41EE04B3" w14:textId="0DF4C726" w:rsidR="00657C21" w:rsidRDefault="00657C21" w:rsidP="007B6C30">
      <w:pPr>
        <w:pStyle w:val="Standarduser"/>
        <w:numPr>
          <w:ilvl w:val="0"/>
          <w:numId w:val="98"/>
        </w:numPr>
        <w:jc w:val="both"/>
      </w:pPr>
    </w:p>
    <w:p w14:paraId="6337140D" w14:textId="77777777" w:rsidR="00657C21" w:rsidRDefault="00657C21">
      <w:pPr>
        <w:pStyle w:val="Testonormale1"/>
        <w:ind w:left="708"/>
      </w:pPr>
    </w:p>
    <w:p w14:paraId="53092C6F" w14:textId="77777777" w:rsidR="00657C21" w:rsidRDefault="00657C21">
      <w:pPr>
        <w:pStyle w:val="Standard"/>
        <w:rPr>
          <w:rFonts w:ascii="Helvetica" w:hAnsi="Helvetica" w:cs="Helvetica"/>
          <w:sz w:val="22"/>
          <w:szCs w:val="22"/>
        </w:rPr>
      </w:pPr>
    </w:p>
    <w:p w14:paraId="21FA85E1" w14:textId="77777777" w:rsidR="00657C21" w:rsidRDefault="00657C21">
      <w:pPr>
        <w:pStyle w:val="Testonormale1"/>
        <w:ind w:left="708"/>
      </w:pPr>
    </w:p>
    <w:sectPr w:rsidR="00657C21">
      <w:headerReference w:type="default" r:id="rId11"/>
      <w:footerReference w:type="default" r:id="rId12"/>
      <w:pgSz w:w="11906" w:h="16838"/>
      <w:pgMar w:top="2004" w:right="1134" w:bottom="1134" w:left="1134" w:header="708" w:footer="66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87BA6" w14:textId="77777777" w:rsidR="001434C1" w:rsidRDefault="001434C1">
      <w:r>
        <w:separator/>
      </w:r>
    </w:p>
  </w:endnote>
  <w:endnote w:type="continuationSeparator" w:id="0">
    <w:p w14:paraId="457D6C63" w14:textId="77777777" w:rsidR="001434C1" w:rsidRDefault="00143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altName w:val="Helvetica"/>
    <w:panose1 w:val="020B0504020202030204"/>
    <w:charset w:val="00"/>
    <w:family w:val="swiss"/>
    <w:pitch w:val="variable"/>
    <w:sig w:usb0="20002A87" w:usb1="00000000" w:usb2="00000000" w:usb3="00000000" w:csb0="000001FF" w:csb1="00000000"/>
  </w:font>
  <w:font w:name="Helvetica, sans-serif">
    <w:altName w:val="Arial"/>
    <w:charset w:val="00"/>
    <w:family w:val="auto"/>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OpenSymbol">
    <w:panose1 w:val="05010000000000000000"/>
    <w:charset w:val="00"/>
    <w:family w:val="auto"/>
    <w:pitch w:val="variable"/>
    <w:sig w:usb0="800000AF" w:usb1="1001ECEA" w:usb2="00000000" w:usb3="00000000" w:csb0="8000000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0B385" w14:textId="77777777" w:rsidR="001434C1" w:rsidRDefault="001434C1">
    <w:pPr>
      <w:pStyle w:val="Pidipagina"/>
      <w:spacing w:after="120"/>
      <w:jc w:val="center"/>
    </w:pPr>
    <w:r>
      <w:rPr>
        <w:noProof/>
      </w:rPr>
      <mc:AlternateContent>
        <mc:Choice Requires="wps">
          <w:drawing>
            <wp:anchor distT="0" distB="0" distL="114300" distR="114300" simplePos="0" relativeHeight="251659264" behindDoc="1" locked="0" layoutInCell="1" allowOverlap="1" wp14:anchorId="612EFBFE" wp14:editId="62861763">
              <wp:simplePos x="0" y="0"/>
              <wp:positionH relativeFrom="margin">
                <wp:posOffset>-25200</wp:posOffset>
              </wp:positionH>
              <wp:positionV relativeFrom="paragraph">
                <wp:posOffset>135360</wp:posOffset>
              </wp:positionV>
              <wp:extent cx="6172200" cy="0"/>
              <wp:effectExtent l="19050" t="19050" r="38100" b="38100"/>
              <wp:wrapNone/>
              <wp:docPr id="41062364" name="Connettore diritto 3"/>
              <wp:cNvGraphicFramePr/>
              <a:graphic xmlns:a="http://schemas.openxmlformats.org/drawingml/2006/main">
                <a:graphicData uri="http://schemas.microsoft.com/office/word/2010/wordprocessingShape">
                  <wps:wsp>
                    <wps:cNvCnPr/>
                    <wps:spPr>
                      <a:xfrm>
                        <a:off x="0" y="0"/>
                        <a:ext cx="6172200" cy="0"/>
                      </a:xfrm>
                      <a:prstGeom prst="line">
                        <a:avLst/>
                      </a:prstGeom>
                      <a:noFill/>
                      <a:ln w="9360" cap="sq">
                        <a:solidFill>
                          <a:srgbClr val="000000"/>
                        </a:solidFill>
                        <a:prstDash val="solid"/>
                        <a:miter/>
                      </a:ln>
                    </wps:spPr>
                    <wps:bodyPr/>
                  </wps:wsp>
                </a:graphicData>
              </a:graphic>
            </wp:anchor>
          </w:drawing>
        </mc:Choice>
        <mc:Fallback>
          <w:pict>
            <v:line w14:anchorId="11894B4E" id="Connettore diritto 3" o:spid="_x0000_s1026" style="position:absolute;z-index:-251657216;visibility:visible;mso-wrap-style:square;mso-wrap-distance-left:9pt;mso-wrap-distance-top:0;mso-wrap-distance-right:9pt;mso-wrap-distance-bottom:0;mso-position-horizontal:absolute;mso-position-horizontal-relative:margin;mso-position-vertical:absolute;mso-position-vertical-relative:text" from="-2pt,10.65pt" to="484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" strokeweight=".26mm">
              <v:stroke joinstyle="miter" endcap="square"/>
              <w10:wrap anchorx="margin"/>
            </v:line>
          </w:pict>
        </mc:Fallback>
      </mc:AlternateContent>
    </w:r>
    <w:r>
      <w:rPr>
        <w:rFonts w:ascii="Century Gothic" w:hAnsi="Century Gothic" w:cs="Century Gothic"/>
        <w:sz w:val="16"/>
        <w:szCs w:val="16"/>
      </w:rPr>
      <w:t xml:space="preserve">Pagina </w:t>
    </w:r>
    <w:r>
      <w:rPr>
        <w:rFonts w:cs="Century Gothic"/>
        <w:sz w:val="16"/>
        <w:szCs w:val="16"/>
      </w:rPr>
      <w:fldChar w:fldCharType="begin"/>
    </w:r>
    <w:r>
      <w:rPr>
        <w:rFonts w:cs="Century Gothic"/>
        <w:sz w:val="16"/>
        <w:szCs w:val="16"/>
      </w:rPr>
      <w:instrText xml:space="preserve"> PAGE </w:instrText>
    </w:r>
    <w:r>
      <w:rPr>
        <w:rFonts w:cs="Century Gothic"/>
        <w:sz w:val="16"/>
        <w:szCs w:val="16"/>
      </w:rPr>
      <w:fldChar w:fldCharType="separate"/>
    </w:r>
    <w:r>
      <w:rPr>
        <w:rFonts w:cs="Century Gothic"/>
        <w:sz w:val="16"/>
        <w:szCs w:val="16"/>
      </w:rPr>
      <w:t>7</w:t>
    </w:r>
    <w:r>
      <w:rPr>
        <w:rFonts w:cs="Century Gothic"/>
        <w:sz w:val="16"/>
        <w:szCs w:val="16"/>
      </w:rPr>
      <w:fldChar w:fldCharType="end"/>
    </w:r>
    <w:r>
      <w:rPr>
        <w:rFonts w:ascii="Century Gothic" w:hAnsi="Century Gothic" w:cs="Century Gothic"/>
        <w:sz w:val="16"/>
        <w:szCs w:val="16"/>
      </w:rPr>
      <w:t xml:space="preserve"> di </w:t>
    </w:r>
    <w:r>
      <w:rPr>
        <w:rFonts w:cs="Century Gothic"/>
        <w:sz w:val="16"/>
        <w:szCs w:val="16"/>
      </w:rPr>
      <w:fldChar w:fldCharType="begin"/>
    </w:r>
    <w:r>
      <w:rPr>
        <w:rFonts w:cs="Century Gothic"/>
        <w:sz w:val="16"/>
        <w:szCs w:val="16"/>
      </w:rPr>
      <w:instrText xml:space="preserve"> NUMPAGES </w:instrText>
    </w:r>
    <w:r>
      <w:rPr>
        <w:rFonts w:cs="Century Gothic"/>
        <w:sz w:val="16"/>
        <w:szCs w:val="16"/>
      </w:rPr>
      <w:fldChar w:fldCharType="separate"/>
    </w:r>
    <w:r>
      <w:rPr>
        <w:rFonts w:cs="Century Gothic"/>
        <w:sz w:val="16"/>
        <w:szCs w:val="16"/>
      </w:rPr>
      <w:t>7</w:t>
    </w:r>
    <w:r>
      <w:rPr>
        <w:rFonts w:cs="Century Gothic"/>
        <w:sz w:val="16"/>
        <w:szCs w:val="16"/>
      </w:rPr>
      <w:fldChar w:fldCharType="end"/>
    </w:r>
  </w:p>
  <w:p w14:paraId="4993EABB" w14:textId="77777777" w:rsidR="001434C1" w:rsidRDefault="001434C1">
    <w:pPr>
      <w:pStyle w:val="Pidipagina"/>
      <w:jc w:val="center"/>
    </w:pPr>
    <w:r>
      <w:rPr>
        <w:rFonts w:ascii="Century Gothic" w:hAnsi="Century Gothic" w:cs="Century Gothic"/>
        <w:b/>
        <w:sz w:val="16"/>
        <w:szCs w:val="16"/>
      </w:rPr>
      <w:t>AZIENDA SOCIO-SANITARIA TERRITORIALE DI CREMONA</w:t>
    </w:r>
    <w:r>
      <w:rPr>
        <w:rFonts w:ascii="Century Gothic" w:hAnsi="Century Gothic" w:cs="Century Gothic"/>
        <w:sz w:val="16"/>
        <w:szCs w:val="16"/>
      </w:rPr>
      <w:t xml:space="preserve"> Viale Concordia 1, 26100 Cremona – P.IVA/C.F. 01629400191</w:t>
    </w:r>
  </w:p>
  <w:p w14:paraId="4AA0D39C" w14:textId="77777777" w:rsidR="001434C1" w:rsidRDefault="001434C1">
    <w:pPr>
      <w:pStyle w:val="Pidipagina"/>
      <w:jc w:val="center"/>
    </w:pPr>
    <w:r>
      <w:rPr>
        <w:rFonts w:ascii="Century Gothic" w:hAnsi="Century Gothic" w:cs="Century Gothic"/>
        <w:b/>
        <w:sz w:val="16"/>
        <w:szCs w:val="16"/>
      </w:rPr>
      <w:t>SC GESTIONE ACQUISTI</w:t>
    </w:r>
    <w:r>
      <w:rPr>
        <w:rFonts w:ascii="Century Gothic" w:hAnsi="Century Gothic" w:cs="Century Gothic"/>
        <w:sz w:val="16"/>
        <w:szCs w:val="16"/>
      </w:rPr>
      <w:t xml:space="preserve"> – </w:t>
    </w:r>
    <w:proofErr w:type="spellStart"/>
    <w:r>
      <w:rPr>
        <w:rFonts w:ascii="Century Gothic" w:hAnsi="Century Gothic" w:cs="Century Gothic"/>
        <w:sz w:val="16"/>
        <w:szCs w:val="16"/>
      </w:rPr>
      <w:t>tel</w:t>
    </w:r>
    <w:proofErr w:type="spellEnd"/>
    <w:r>
      <w:rPr>
        <w:rFonts w:ascii="Century Gothic" w:hAnsi="Century Gothic" w:cs="Century Gothic"/>
        <w:sz w:val="16"/>
        <w:szCs w:val="16"/>
      </w:rPr>
      <w:t xml:space="preserve"> 0372 405 667 – fax 0372 405650 – e-mail </w:t>
    </w:r>
    <w:hyperlink r:id="rId1" w:history="1">
      <w:r>
        <w:rPr>
          <w:rStyle w:val="Internetlink"/>
          <w:rFonts w:ascii="Century Gothic" w:hAnsi="Century Gothic" w:cs="Century Gothic"/>
          <w:sz w:val="16"/>
          <w:szCs w:val="16"/>
        </w:rPr>
        <w:t>economato@asst-cremona.it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DB988" w14:textId="77777777" w:rsidR="001434C1" w:rsidRDefault="001434C1">
      <w:r>
        <w:rPr>
          <w:color w:val="000000"/>
        </w:rPr>
        <w:separator/>
      </w:r>
    </w:p>
  </w:footnote>
  <w:footnote w:type="continuationSeparator" w:id="0">
    <w:p w14:paraId="5A21DFC4" w14:textId="77777777" w:rsidR="001434C1" w:rsidRDefault="00143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3D363" w14:textId="77777777" w:rsidR="001434C1" w:rsidRDefault="001434C1">
    <w:pPr>
      <w:pStyle w:val="Intestazione"/>
      <w:jc w:val="center"/>
    </w:pPr>
    <w:r>
      <w:rPr>
        <w:noProof/>
      </w:rPr>
      <w:drawing>
        <wp:inline distT="0" distB="0" distL="0" distR="0" wp14:anchorId="6A8F1E24" wp14:editId="0F844A9C">
          <wp:extent cx="1338480" cy="724680"/>
          <wp:effectExtent l="0" t="0" r="0" b="0"/>
          <wp:docPr id="1817388722" name="Forma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338480" cy="724680"/>
                  </a:xfrm>
                  <a:prstGeom prst="rect">
                    <a:avLst/>
                  </a:prstGeom>
                  <a:noFill/>
                  <a:ln>
                    <a:noFill/>
                    <a:prstDash/>
                  </a:ln>
                </pic:spPr>
              </pic:pic>
            </a:graphicData>
          </a:graphic>
        </wp:inline>
      </w:drawing>
    </w:r>
  </w:p>
  <w:p w14:paraId="2FA15EE6" w14:textId="77777777" w:rsidR="001434C1" w:rsidRDefault="001434C1">
    <w:pPr>
      <w:pStyle w:val="Standarduser"/>
      <w:rPr>
        <w:rFonts w:ascii="Century Gothic" w:hAnsi="Century Gothic" w:cs="Century Gothic"/>
        <w:b/>
        <w:sz w:val="20"/>
      </w:rPr>
    </w:pPr>
  </w:p>
  <w:p w14:paraId="5CC2608A" w14:textId="77777777" w:rsidR="001434C1" w:rsidRDefault="001434C1">
    <w:pPr>
      <w:pStyle w:val="Intestazione"/>
      <w:spacing w:after="120"/>
    </w:pPr>
    <w:r>
      <w:rPr>
        <w:rFonts w:ascii="Century Gothic" w:hAnsi="Century Gothic" w:cs="Century Gothic"/>
        <w:b/>
        <w:sz w:val="20"/>
      </w:rPr>
      <w:t>SC GESTIONE ACQUISTI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5981"/>
    <w:multiLevelType w:val="multilevel"/>
    <w:tmpl w:val="CE1A4A1E"/>
    <w:styleLink w:val="WWNum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23E306F"/>
    <w:multiLevelType w:val="multilevel"/>
    <w:tmpl w:val="99FE3888"/>
    <w:styleLink w:val="WW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3F50AF8"/>
    <w:multiLevelType w:val="multilevel"/>
    <w:tmpl w:val="18446092"/>
    <w:styleLink w:val="WWNum15a"/>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AE060D6"/>
    <w:multiLevelType w:val="multilevel"/>
    <w:tmpl w:val="80F48D70"/>
    <w:styleLink w:val="WWNum33a"/>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E394034"/>
    <w:multiLevelType w:val="multilevel"/>
    <w:tmpl w:val="9AEA6B26"/>
    <w:styleLink w:val="WWNum8a"/>
    <w:lvl w:ilvl="0">
      <w:numFmt w:val="bullet"/>
      <w:lvlText w:val=""/>
      <w:lvlJc w:val="left"/>
      <w:pPr>
        <w:ind w:left="360" w:hanging="360"/>
      </w:pPr>
      <w:rPr>
        <w:rFonts w:ascii="Wingdings" w:hAnsi="Wingdings" w:cs="Wingdings"/>
        <w:sz w:val="24"/>
        <w:szCs w:val="24"/>
        <w:lang w:val="it-IT"/>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5" w15:restartNumberingAfterBreak="0">
    <w:nsid w:val="0FF901A2"/>
    <w:multiLevelType w:val="multilevel"/>
    <w:tmpl w:val="908E2726"/>
    <w:styleLink w:val="WWNum13a"/>
    <w:lvl w:ilvl="0">
      <w:start w:val="1"/>
      <w:numFmt w:val="lowerLetter"/>
      <w:lvlText w:val="%1"/>
      <w:lvlJc w:val="left"/>
      <w:pPr>
        <w:ind w:left="720" w:hanging="360"/>
      </w:pPr>
      <w:rPr>
        <w:color w:val="auto"/>
        <w:u w:val="none"/>
        <w:shd w:val="clear" w:color="auto" w:fill="FFFF00"/>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10122BDA"/>
    <w:multiLevelType w:val="multilevel"/>
    <w:tmpl w:val="F9CA854E"/>
    <w:styleLink w:val="WW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29C26D5"/>
    <w:multiLevelType w:val="multilevel"/>
    <w:tmpl w:val="D5E0AA08"/>
    <w:styleLink w:val="WWNum41"/>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8" w15:restartNumberingAfterBreak="0">
    <w:nsid w:val="154F1B04"/>
    <w:multiLevelType w:val="multilevel"/>
    <w:tmpl w:val="5A8078AE"/>
    <w:styleLink w:val="WWNum14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 w15:restartNumberingAfterBreak="0">
    <w:nsid w:val="15C71700"/>
    <w:multiLevelType w:val="multilevel"/>
    <w:tmpl w:val="25581BB2"/>
    <w:styleLink w:val="WW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8E40CFD"/>
    <w:multiLevelType w:val="multilevel"/>
    <w:tmpl w:val="F8682FA0"/>
    <w:styleLink w:val="WW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A0733CC"/>
    <w:multiLevelType w:val="multilevel"/>
    <w:tmpl w:val="D34E0888"/>
    <w:styleLink w:val="WW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E5C5E2B"/>
    <w:multiLevelType w:val="multilevel"/>
    <w:tmpl w:val="A1F0162E"/>
    <w:styleLink w:val="WW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EB964CF"/>
    <w:multiLevelType w:val="multilevel"/>
    <w:tmpl w:val="4EDA90EE"/>
    <w:styleLink w:val="WWNum19a"/>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4" w15:restartNumberingAfterBreak="0">
    <w:nsid w:val="1F6529D4"/>
    <w:multiLevelType w:val="multilevel"/>
    <w:tmpl w:val="DC2AC390"/>
    <w:styleLink w:val="WWNum3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0FE5AB6"/>
    <w:multiLevelType w:val="multilevel"/>
    <w:tmpl w:val="7C3EFE86"/>
    <w:styleLink w:val="WWNum18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21EA4479"/>
    <w:multiLevelType w:val="multilevel"/>
    <w:tmpl w:val="1550FE42"/>
    <w:styleLink w:val="WWNum22a"/>
    <w:lvl w:ilvl="0">
      <w:start w:val="1"/>
      <w:numFmt w:val="lowerLetter"/>
      <w:lvlText w:val="%1"/>
      <w:lvlJc w:val="left"/>
      <w:pPr>
        <w:ind w:left="720" w:hanging="360"/>
      </w:pPr>
      <w:rPr>
        <w:color w:val="auto"/>
        <w:u w:val="none"/>
        <w:shd w:val="clear" w:color="auto" w:fill="FFFF00"/>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230F384E"/>
    <w:multiLevelType w:val="multilevel"/>
    <w:tmpl w:val="8CAC125A"/>
    <w:styleLink w:val="WWNum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5AC6196"/>
    <w:multiLevelType w:val="multilevel"/>
    <w:tmpl w:val="F19EF73A"/>
    <w:styleLink w:val="WWNum44"/>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9" w15:restartNumberingAfterBreak="0">
    <w:nsid w:val="25F13A97"/>
    <w:multiLevelType w:val="multilevel"/>
    <w:tmpl w:val="E86CFCCA"/>
    <w:styleLink w:val="Nessunelenco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0" w15:restartNumberingAfterBreak="0">
    <w:nsid w:val="266A73F8"/>
    <w:multiLevelType w:val="multilevel"/>
    <w:tmpl w:val="97308C4E"/>
    <w:styleLink w:val="WWNum31a"/>
    <w:lvl w:ilvl="0">
      <w:start w:val="1"/>
      <w:numFmt w:val="decimal"/>
      <w:lvlText w:val="%1"/>
      <w:lvlJc w:val="left"/>
      <w:pPr>
        <w:ind w:left="357" w:hanging="357"/>
      </w:pPr>
    </w:lvl>
    <w:lvl w:ilvl="1">
      <w:start w:val="1"/>
      <w:numFmt w:val="decimal"/>
      <w:lvlText w:val="%1.%2"/>
      <w:lvlJc w:val="left"/>
      <w:pPr>
        <w:ind w:left="357" w:hanging="357"/>
      </w:pPr>
    </w:lvl>
    <w:lvl w:ilvl="2">
      <w:start w:val="1"/>
      <w:numFmt w:val="decimal"/>
      <w:lvlText w:val="%1.%2.%3"/>
      <w:lvlJc w:val="left"/>
      <w:pPr>
        <w:ind w:left="357" w:hanging="357"/>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1" w15:restartNumberingAfterBreak="0">
    <w:nsid w:val="27006730"/>
    <w:multiLevelType w:val="multilevel"/>
    <w:tmpl w:val="D2721C4C"/>
    <w:styleLink w:val="WWNum9a"/>
    <w:lvl w:ilvl="0">
      <w:numFmt w:val="bullet"/>
      <w:lvlText w:val=""/>
      <w:lvlJc w:val="left"/>
      <w:pPr>
        <w:ind w:left="720" w:hanging="360"/>
      </w:pPr>
      <w:rPr>
        <w:rFonts w:ascii="Symbol" w:hAnsi="Symbol" w:cs="Symbol"/>
      </w:rPr>
    </w:lvl>
    <w:lvl w:ilvl="1">
      <w:numFmt w:val="bullet"/>
      <w:lvlText w:val=""/>
      <w:lvlJc w:val="left"/>
      <w:pPr>
        <w:ind w:left="1440" w:hanging="360"/>
      </w:pPr>
      <w:rPr>
        <w:rFonts w:ascii="Symbol" w:hAnsi="Symbol" w:cs="Symbol"/>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2" w15:restartNumberingAfterBreak="0">
    <w:nsid w:val="27465EC3"/>
    <w:multiLevelType w:val="multilevel"/>
    <w:tmpl w:val="5CBC137C"/>
    <w:styleLink w:val="WWNum2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2AE964CD"/>
    <w:multiLevelType w:val="multilevel"/>
    <w:tmpl w:val="A9769B80"/>
    <w:styleLink w:val="WWNum42"/>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4" w15:restartNumberingAfterBreak="0">
    <w:nsid w:val="2BA80AE1"/>
    <w:multiLevelType w:val="multilevel"/>
    <w:tmpl w:val="359E3828"/>
    <w:styleLink w:val="WWNum29a"/>
    <w:lvl w:ilvl="0">
      <w:numFmt w:val="bullet"/>
      <w:lvlText w:val="•"/>
      <w:lvlJc w:val="left"/>
      <w:pPr>
        <w:ind w:left="720" w:hanging="360"/>
      </w:pPr>
      <w:rPr>
        <w:rFonts w:cs="Times New Roman"/>
      </w:rPr>
    </w:lvl>
    <w:lvl w:ilvl="1">
      <w:numFmt w:val="bullet"/>
      <w:lvlText w:val="•"/>
      <w:lvlJc w:val="left"/>
      <w:pPr>
        <w:ind w:left="1440" w:hanging="360"/>
      </w:pPr>
      <w:rPr>
        <w:rFonts w:cs="Times New Roman"/>
      </w:rPr>
    </w:lvl>
    <w:lvl w:ilvl="2">
      <w:numFmt w:val="bullet"/>
      <w:lvlText w:val="•"/>
      <w:lvlJc w:val="left"/>
      <w:pPr>
        <w:ind w:left="2160" w:hanging="360"/>
      </w:pPr>
      <w:rPr>
        <w:rFonts w:cs="Times New Roman"/>
      </w:rPr>
    </w:lvl>
    <w:lvl w:ilvl="3">
      <w:numFmt w:val="bullet"/>
      <w:lvlText w:val="•"/>
      <w:lvlJc w:val="left"/>
      <w:pPr>
        <w:ind w:left="2880" w:hanging="360"/>
      </w:pPr>
      <w:rPr>
        <w:rFonts w:cs="Times New Roman"/>
      </w:rPr>
    </w:lvl>
    <w:lvl w:ilvl="4">
      <w:numFmt w:val="bullet"/>
      <w:lvlText w:val="•"/>
      <w:lvlJc w:val="left"/>
      <w:pPr>
        <w:ind w:left="3600" w:hanging="360"/>
      </w:pPr>
      <w:rPr>
        <w:rFonts w:cs="Times New Roman"/>
      </w:rPr>
    </w:lvl>
    <w:lvl w:ilvl="5">
      <w:numFmt w:val="bullet"/>
      <w:lvlText w:val="•"/>
      <w:lvlJc w:val="left"/>
      <w:pPr>
        <w:ind w:left="4320" w:hanging="360"/>
      </w:pPr>
      <w:rPr>
        <w:rFonts w:cs="Times New Roman"/>
      </w:rPr>
    </w:lvl>
    <w:lvl w:ilvl="6">
      <w:numFmt w:val="bullet"/>
      <w:lvlText w:val="•"/>
      <w:lvlJc w:val="left"/>
      <w:pPr>
        <w:ind w:left="5040" w:hanging="360"/>
      </w:pPr>
      <w:rPr>
        <w:rFonts w:cs="Times New Roman"/>
      </w:rPr>
    </w:lvl>
    <w:lvl w:ilvl="7">
      <w:numFmt w:val="bullet"/>
      <w:lvlText w:val="•"/>
      <w:lvlJc w:val="left"/>
      <w:pPr>
        <w:ind w:left="5760" w:hanging="360"/>
      </w:pPr>
      <w:rPr>
        <w:rFonts w:cs="Times New Roman"/>
      </w:rPr>
    </w:lvl>
    <w:lvl w:ilvl="8">
      <w:numFmt w:val="bullet"/>
      <w:lvlText w:val="•"/>
      <w:lvlJc w:val="left"/>
      <w:pPr>
        <w:ind w:left="6480" w:hanging="360"/>
      </w:pPr>
      <w:rPr>
        <w:rFonts w:cs="Times New Roman"/>
      </w:rPr>
    </w:lvl>
  </w:abstractNum>
  <w:abstractNum w:abstractNumId="25" w15:restartNumberingAfterBreak="0">
    <w:nsid w:val="2C962E85"/>
    <w:multiLevelType w:val="multilevel"/>
    <w:tmpl w:val="B81C97A4"/>
    <w:styleLink w:val="WW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2D96186C"/>
    <w:multiLevelType w:val="multilevel"/>
    <w:tmpl w:val="3EF0EF0C"/>
    <w:styleLink w:val="WWNum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2E79081B"/>
    <w:multiLevelType w:val="multilevel"/>
    <w:tmpl w:val="4A9CA8E4"/>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31071489"/>
    <w:multiLevelType w:val="multilevel"/>
    <w:tmpl w:val="07A23F28"/>
    <w:styleLink w:val="WWNum21a"/>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31653FC2"/>
    <w:multiLevelType w:val="multilevel"/>
    <w:tmpl w:val="89724E5A"/>
    <w:styleLink w:val="WWNum50"/>
    <w:lvl w:ilvl="0">
      <w:numFmt w:val="bullet"/>
      <w:lvlText w:val="-"/>
      <w:lvlJc w:val="left"/>
      <w:pPr>
        <w:ind w:left="720" w:hanging="360"/>
      </w:pPr>
      <w:rPr>
        <w:rFonts w:eastAsia="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32524127"/>
    <w:multiLevelType w:val="multilevel"/>
    <w:tmpl w:val="885EEA58"/>
    <w:styleLink w:val="WWNum16a"/>
    <w:lvl w:ilvl="0">
      <w:numFmt w:val="bullet"/>
      <w:lvlText w:val=""/>
      <w:lvlJc w:val="left"/>
      <w:pPr>
        <w:ind w:left="720" w:hanging="360"/>
      </w:pPr>
      <w:rPr>
        <w:rFonts w:ascii="Symbol" w:eastAsia="Calibri"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336147B2"/>
    <w:multiLevelType w:val="multilevel"/>
    <w:tmpl w:val="91F4D25E"/>
    <w:styleLink w:val="WWNum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36BE5382"/>
    <w:multiLevelType w:val="multilevel"/>
    <w:tmpl w:val="D94CD368"/>
    <w:styleLink w:val="WW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39616E05"/>
    <w:multiLevelType w:val="multilevel"/>
    <w:tmpl w:val="05CA7CCE"/>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398F5492"/>
    <w:multiLevelType w:val="multilevel"/>
    <w:tmpl w:val="5F4C6374"/>
    <w:styleLink w:val="WWNum17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3EBC023D"/>
    <w:multiLevelType w:val="multilevel"/>
    <w:tmpl w:val="32D8FCDC"/>
    <w:styleLink w:val="WWNum37a"/>
    <w:lvl w:ilvl="0">
      <w:numFmt w:val="bullet"/>
      <w:lvlText w:val="-"/>
      <w:lvlJc w:val="left"/>
      <w:pPr>
        <w:ind w:left="720" w:hanging="360"/>
      </w:pPr>
      <w:rPr>
        <w:rFonts w:eastAsia="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3FCB155C"/>
    <w:multiLevelType w:val="multilevel"/>
    <w:tmpl w:val="1F7A0C50"/>
    <w:styleLink w:val="WW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443F770B"/>
    <w:multiLevelType w:val="multilevel"/>
    <w:tmpl w:val="73A87DEC"/>
    <w:styleLink w:val="WWNum2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45BB5971"/>
    <w:multiLevelType w:val="multilevel"/>
    <w:tmpl w:val="F7F07E46"/>
    <w:styleLink w:val="WWNum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45CF611A"/>
    <w:multiLevelType w:val="multilevel"/>
    <w:tmpl w:val="CF1E36D8"/>
    <w:styleLink w:val="WWNum11a"/>
    <w:lvl w:ilvl="0">
      <w:numFmt w:val="bullet"/>
      <w:lvlText w:val=""/>
      <w:lvlJc w:val="left"/>
      <w:pPr>
        <w:ind w:left="360" w:hanging="360"/>
      </w:pPr>
      <w:rPr>
        <w:rFonts w:ascii="Wingdings" w:hAnsi="Wingdings"/>
        <w:sz w:val="24"/>
        <w:szCs w:val="24"/>
        <w:shd w:val="clear" w:color="auto" w:fill="FFFF00"/>
        <w:lang w:val="it-IT"/>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0" w15:restartNumberingAfterBreak="0">
    <w:nsid w:val="46B26570"/>
    <w:multiLevelType w:val="multilevel"/>
    <w:tmpl w:val="B2589080"/>
    <w:styleLink w:val="WWNum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46F27267"/>
    <w:multiLevelType w:val="multilevel"/>
    <w:tmpl w:val="3CE0C624"/>
    <w:styleLink w:val="WW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46F740E6"/>
    <w:multiLevelType w:val="multilevel"/>
    <w:tmpl w:val="0136C2C8"/>
    <w:styleLink w:val="WWNum12a"/>
    <w:lvl w:ilvl="0">
      <w:numFmt w:val="bullet"/>
      <w:lvlText w:val=""/>
      <w:lvlJc w:val="left"/>
      <w:pPr>
        <w:ind w:left="360" w:hanging="360"/>
      </w:pPr>
      <w:rPr>
        <w:rFonts w:ascii="Wingdings" w:hAnsi="Wingdings" w:cs="Wingdings"/>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15:restartNumberingAfterBreak="0">
    <w:nsid w:val="49017BD1"/>
    <w:multiLevelType w:val="multilevel"/>
    <w:tmpl w:val="B818E222"/>
    <w:styleLink w:val="WWNum25a"/>
    <w:lvl w:ilvl="0">
      <w:numFmt w:val="bullet"/>
      <w:lvlText w:val=""/>
      <w:lvlJc w:val="left"/>
      <w:pPr>
        <w:ind w:left="643" w:hanging="360"/>
      </w:pPr>
      <w:rPr>
        <w:rFonts w:ascii="Symbol" w:hAnsi="Symbol" w:cs="Symbol"/>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cs="Wingdings"/>
      </w:rPr>
    </w:lvl>
    <w:lvl w:ilvl="3">
      <w:numFmt w:val="bullet"/>
      <w:lvlText w:val=""/>
      <w:lvlJc w:val="left"/>
      <w:pPr>
        <w:ind w:left="3229" w:hanging="360"/>
      </w:pPr>
      <w:rPr>
        <w:rFonts w:ascii="Symbol" w:hAnsi="Symbol" w:cs="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cs="Wingdings"/>
      </w:rPr>
    </w:lvl>
    <w:lvl w:ilvl="6">
      <w:numFmt w:val="bullet"/>
      <w:lvlText w:val=""/>
      <w:lvlJc w:val="left"/>
      <w:pPr>
        <w:ind w:left="5389" w:hanging="360"/>
      </w:pPr>
      <w:rPr>
        <w:rFonts w:ascii="Symbol" w:hAnsi="Symbol" w:cs="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cs="Wingdings"/>
      </w:rPr>
    </w:lvl>
  </w:abstractNum>
  <w:abstractNum w:abstractNumId="44" w15:restartNumberingAfterBreak="0">
    <w:nsid w:val="49D537F3"/>
    <w:multiLevelType w:val="multilevel"/>
    <w:tmpl w:val="24B490D8"/>
    <w:styleLink w:val="WW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4AEF6472"/>
    <w:multiLevelType w:val="multilevel"/>
    <w:tmpl w:val="6C903BC6"/>
    <w:styleLink w:val="WWNum28a"/>
    <w:lvl w:ilvl="0">
      <w:numFmt w:val="bullet"/>
      <w:lvlText w:val="•"/>
      <w:lvlJc w:val="left"/>
      <w:pPr>
        <w:ind w:left="720" w:hanging="360"/>
      </w:pPr>
      <w:rPr>
        <w:rFonts w:cs="Times New Roman"/>
      </w:rPr>
    </w:lvl>
    <w:lvl w:ilvl="1">
      <w:numFmt w:val="bullet"/>
      <w:lvlText w:val="•"/>
      <w:lvlJc w:val="left"/>
      <w:pPr>
        <w:ind w:left="1440" w:hanging="360"/>
      </w:pPr>
      <w:rPr>
        <w:rFonts w:cs="Times New Roman"/>
      </w:rPr>
    </w:lvl>
    <w:lvl w:ilvl="2">
      <w:numFmt w:val="bullet"/>
      <w:lvlText w:val="•"/>
      <w:lvlJc w:val="left"/>
      <w:pPr>
        <w:ind w:left="2160" w:hanging="360"/>
      </w:pPr>
      <w:rPr>
        <w:rFonts w:cs="Times New Roman"/>
      </w:rPr>
    </w:lvl>
    <w:lvl w:ilvl="3">
      <w:numFmt w:val="bullet"/>
      <w:lvlText w:val="•"/>
      <w:lvlJc w:val="left"/>
      <w:pPr>
        <w:ind w:left="2880" w:hanging="360"/>
      </w:pPr>
      <w:rPr>
        <w:rFonts w:cs="Times New Roman"/>
      </w:rPr>
    </w:lvl>
    <w:lvl w:ilvl="4">
      <w:numFmt w:val="bullet"/>
      <w:lvlText w:val="•"/>
      <w:lvlJc w:val="left"/>
      <w:pPr>
        <w:ind w:left="3600" w:hanging="360"/>
      </w:pPr>
      <w:rPr>
        <w:rFonts w:cs="Times New Roman"/>
      </w:rPr>
    </w:lvl>
    <w:lvl w:ilvl="5">
      <w:numFmt w:val="bullet"/>
      <w:lvlText w:val="•"/>
      <w:lvlJc w:val="left"/>
      <w:pPr>
        <w:ind w:left="4320" w:hanging="360"/>
      </w:pPr>
      <w:rPr>
        <w:rFonts w:cs="Times New Roman"/>
      </w:rPr>
    </w:lvl>
    <w:lvl w:ilvl="6">
      <w:numFmt w:val="bullet"/>
      <w:lvlText w:val="•"/>
      <w:lvlJc w:val="left"/>
      <w:pPr>
        <w:ind w:left="5040" w:hanging="360"/>
      </w:pPr>
      <w:rPr>
        <w:rFonts w:cs="Times New Roman"/>
      </w:rPr>
    </w:lvl>
    <w:lvl w:ilvl="7">
      <w:numFmt w:val="bullet"/>
      <w:lvlText w:val="•"/>
      <w:lvlJc w:val="left"/>
      <w:pPr>
        <w:ind w:left="5760" w:hanging="360"/>
      </w:pPr>
      <w:rPr>
        <w:rFonts w:cs="Times New Roman"/>
      </w:rPr>
    </w:lvl>
    <w:lvl w:ilvl="8">
      <w:numFmt w:val="bullet"/>
      <w:lvlText w:val="•"/>
      <w:lvlJc w:val="left"/>
      <w:pPr>
        <w:ind w:left="6480" w:hanging="360"/>
      </w:pPr>
      <w:rPr>
        <w:rFonts w:cs="Times New Roman"/>
      </w:rPr>
    </w:lvl>
  </w:abstractNum>
  <w:abstractNum w:abstractNumId="46" w15:restartNumberingAfterBreak="0">
    <w:nsid w:val="4C2454DD"/>
    <w:multiLevelType w:val="multilevel"/>
    <w:tmpl w:val="D2DAB352"/>
    <w:styleLink w:val="WWNum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4E112EF1"/>
    <w:multiLevelType w:val="multilevel"/>
    <w:tmpl w:val="3CA4CD2E"/>
    <w:styleLink w:val="WWNum39"/>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8" w15:restartNumberingAfterBreak="0">
    <w:nsid w:val="4E183902"/>
    <w:multiLevelType w:val="multilevel"/>
    <w:tmpl w:val="A6E88706"/>
    <w:styleLink w:val="WWNum3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4E5C6BF3"/>
    <w:multiLevelType w:val="multilevel"/>
    <w:tmpl w:val="1E9CAA9E"/>
    <w:styleLink w:val="WWNum20a"/>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0" w15:restartNumberingAfterBreak="0">
    <w:nsid w:val="4ECC386E"/>
    <w:multiLevelType w:val="multilevel"/>
    <w:tmpl w:val="29C2718C"/>
    <w:styleLink w:val="WWNum3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50D83046"/>
    <w:multiLevelType w:val="multilevel"/>
    <w:tmpl w:val="417A4EF8"/>
    <w:styleLink w:val="WWNum38"/>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2" w15:restartNumberingAfterBreak="0">
    <w:nsid w:val="515326ED"/>
    <w:multiLevelType w:val="multilevel"/>
    <w:tmpl w:val="2DE04EB6"/>
    <w:styleLink w:val="WW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521B1FE7"/>
    <w:multiLevelType w:val="multilevel"/>
    <w:tmpl w:val="4C746806"/>
    <w:styleLink w:val="WWNum35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4" w15:restartNumberingAfterBreak="0">
    <w:nsid w:val="541911BD"/>
    <w:multiLevelType w:val="multilevel"/>
    <w:tmpl w:val="5DDEA9B0"/>
    <w:styleLink w:val="WWNum7a"/>
    <w:lvl w:ilvl="0">
      <w:numFmt w:val="bullet"/>
      <w:lvlText w:val=""/>
      <w:lvlJc w:val="left"/>
      <w:pPr>
        <w:ind w:left="643" w:hanging="360"/>
      </w:pPr>
      <w:rPr>
        <w:rFonts w:ascii="Symbol" w:hAnsi="Symbol" w:cs="Symbol"/>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cs="Wingdings"/>
      </w:rPr>
    </w:lvl>
    <w:lvl w:ilvl="3">
      <w:numFmt w:val="bullet"/>
      <w:lvlText w:val=""/>
      <w:lvlJc w:val="left"/>
      <w:pPr>
        <w:ind w:left="3229" w:hanging="360"/>
      </w:pPr>
      <w:rPr>
        <w:rFonts w:ascii="Symbol" w:hAnsi="Symbol" w:cs="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cs="Wingdings"/>
      </w:rPr>
    </w:lvl>
    <w:lvl w:ilvl="6">
      <w:numFmt w:val="bullet"/>
      <w:lvlText w:val=""/>
      <w:lvlJc w:val="left"/>
      <w:pPr>
        <w:ind w:left="5389" w:hanging="360"/>
      </w:pPr>
      <w:rPr>
        <w:rFonts w:ascii="Symbol" w:hAnsi="Symbol" w:cs="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cs="Wingdings"/>
      </w:rPr>
    </w:lvl>
  </w:abstractNum>
  <w:abstractNum w:abstractNumId="55" w15:restartNumberingAfterBreak="0">
    <w:nsid w:val="57470993"/>
    <w:multiLevelType w:val="multilevel"/>
    <w:tmpl w:val="D638AFA2"/>
    <w:styleLink w:val="WWNum26a"/>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6" w15:restartNumberingAfterBreak="0">
    <w:nsid w:val="574F3BF7"/>
    <w:multiLevelType w:val="multilevel"/>
    <w:tmpl w:val="46409544"/>
    <w:styleLink w:val="WWNum5a"/>
    <w:lvl w:ilvl="0">
      <w:start w:val="1"/>
      <w:numFmt w:val="decimal"/>
      <w:lvlText w:val="%1"/>
      <w:lvlJc w:val="left"/>
      <w:pPr>
        <w:ind w:left="360" w:hanging="360"/>
      </w:pPr>
    </w:lvl>
    <w:lvl w:ilvl="1">
      <w:start w:val="1"/>
      <w:numFmt w:val="lowerLetter"/>
      <w:lvlText w:val="%1.%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7" w15:restartNumberingAfterBreak="0">
    <w:nsid w:val="58161BE4"/>
    <w:multiLevelType w:val="multilevel"/>
    <w:tmpl w:val="71A2F6A4"/>
    <w:styleLink w:val="WWNum3a"/>
    <w:lvl w:ilvl="0">
      <w:numFmt w:val="bullet"/>
      <w:lvlText w:val=""/>
      <w:lvlJc w:val="left"/>
      <w:pPr>
        <w:ind w:left="360" w:hanging="360"/>
      </w:pPr>
      <w:rPr>
        <w:rFonts w:ascii="Wingdings" w:hAnsi="Wingdings" w:cs="Wingdings"/>
        <w:sz w:val="24"/>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8" w15:restartNumberingAfterBreak="0">
    <w:nsid w:val="586C65D8"/>
    <w:multiLevelType w:val="multilevel"/>
    <w:tmpl w:val="D0724330"/>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58A62F69"/>
    <w:multiLevelType w:val="multilevel"/>
    <w:tmpl w:val="F0FCB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59CF290D"/>
    <w:multiLevelType w:val="multilevel"/>
    <w:tmpl w:val="45727BB6"/>
    <w:styleLink w:val="WWNum3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1" w15:restartNumberingAfterBreak="0">
    <w:nsid w:val="5BAE7AFC"/>
    <w:multiLevelType w:val="multilevel"/>
    <w:tmpl w:val="C4487BBE"/>
    <w:styleLink w:val="WWNum47"/>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2" w15:restartNumberingAfterBreak="0">
    <w:nsid w:val="5C8A67E5"/>
    <w:multiLevelType w:val="multilevel"/>
    <w:tmpl w:val="2EFA9AA0"/>
    <w:styleLink w:val="WW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5DC8067D"/>
    <w:multiLevelType w:val="multilevel"/>
    <w:tmpl w:val="266419AC"/>
    <w:styleLink w:val="WWNum3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5F1A3AF1"/>
    <w:multiLevelType w:val="multilevel"/>
    <w:tmpl w:val="EA622E36"/>
    <w:styleLink w:val="WWOutlineListStyle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66AE60B7"/>
    <w:multiLevelType w:val="multilevel"/>
    <w:tmpl w:val="4810E2CA"/>
    <w:styleLink w:val="WWNum6a"/>
    <w:lvl w:ilvl="0">
      <w:numFmt w:val="bullet"/>
      <w:lvlText w:val=""/>
      <w:lvlJc w:val="left"/>
      <w:pPr>
        <w:ind w:left="720" w:hanging="360"/>
      </w:pPr>
      <w:rPr>
        <w:rFonts w:ascii="Symbol" w:hAnsi="Symbol" w:cs="Symbol"/>
        <w:sz w:val="24"/>
        <w:shd w:val="clear" w:color="auto" w:fill="FFFF00"/>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68E60C5F"/>
    <w:multiLevelType w:val="multilevel"/>
    <w:tmpl w:val="B2760AB2"/>
    <w:styleLink w:val="WWNum27a"/>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7" w15:restartNumberingAfterBreak="0">
    <w:nsid w:val="691635BB"/>
    <w:multiLevelType w:val="multilevel"/>
    <w:tmpl w:val="E7AEB002"/>
    <w:styleLink w:val="WWNum45"/>
    <w:lvl w:ilvl="0">
      <w:start w:val="1"/>
      <w:numFmt w:val="lowerLetter"/>
      <w:lvlText w:val="%1"/>
      <w:lvlJc w:val="left"/>
      <w:pPr>
        <w:ind w:left="720" w:hanging="360"/>
      </w:pPr>
      <w:rPr>
        <w:color w:val="auto"/>
        <w:u w:val="none"/>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8" w15:restartNumberingAfterBreak="0">
    <w:nsid w:val="6AC97E7C"/>
    <w:multiLevelType w:val="multilevel"/>
    <w:tmpl w:val="3F9C9F54"/>
    <w:styleLink w:val="WWNum2a"/>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69" w15:restartNumberingAfterBreak="0">
    <w:nsid w:val="6ACF4B21"/>
    <w:multiLevelType w:val="multilevel"/>
    <w:tmpl w:val="DDFA5F5C"/>
    <w:styleLink w:val="WWNum10a"/>
    <w:lvl w:ilvl="0">
      <w:numFmt w:val="bullet"/>
      <w:lvlText w:val=""/>
      <w:lvlJc w:val="left"/>
      <w:pPr>
        <w:ind w:left="720" w:hanging="360"/>
      </w:pPr>
      <w:rPr>
        <w:rFonts w:ascii="Symbol" w:hAnsi="Symbol" w:cs="Symbol"/>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0" w15:restartNumberingAfterBreak="0">
    <w:nsid w:val="6B4D334D"/>
    <w:multiLevelType w:val="multilevel"/>
    <w:tmpl w:val="B1688C7C"/>
    <w:styleLink w:val="WWNum40"/>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71" w15:restartNumberingAfterBreak="0">
    <w:nsid w:val="71A80F4A"/>
    <w:multiLevelType w:val="multilevel"/>
    <w:tmpl w:val="5C58F014"/>
    <w:styleLink w:val="WWNum23a"/>
    <w:lvl w:ilvl="0">
      <w:start w:val="1"/>
      <w:numFmt w:val="lowerLetter"/>
      <w:lvlText w:val="%1"/>
      <w:lvlJc w:val="left"/>
      <w:pPr>
        <w:ind w:left="720" w:hanging="360"/>
      </w:pPr>
      <w:rPr>
        <w:color w:val="auto"/>
        <w:u w:val="none"/>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2" w15:restartNumberingAfterBreak="0">
    <w:nsid w:val="71BC03E5"/>
    <w:multiLevelType w:val="multilevel"/>
    <w:tmpl w:val="4C0273E4"/>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73AB3502"/>
    <w:multiLevelType w:val="multilevel"/>
    <w:tmpl w:val="8354B188"/>
    <w:styleLink w:val="WW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73CB0ACF"/>
    <w:multiLevelType w:val="multilevel"/>
    <w:tmpl w:val="D5441C3E"/>
    <w:styleLink w:val="WWNum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7410531E"/>
    <w:multiLevelType w:val="multilevel"/>
    <w:tmpl w:val="BBC2A4FE"/>
    <w:styleLink w:val="WWNum30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6" w15:restartNumberingAfterBreak="0">
    <w:nsid w:val="746234F3"/>
    <w:multiLevelType w:val="multilevel"/>
    <w:tmpl w:val="1C9E610A"/>
    <w:styleLink w:val="WWNum43"/>
    <w:lvl w:ilvl="0">
      <w:numFmt w:val="bullet"/>
      <w:lvlText w:val="-"/>
      <w:lvlJc w:val="left"/>
      <w:pPr>
        <w:ind w:left="720" w:hanging="360"/>
      </w:pPr>
      <w:rPr>
        <w:rFonts w:ascii="Helvetica" w:eastAsia="Calibri" w:hAnsi="Helvetic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7" w15:restartNumberingAfterBreak="0">
    <w:nsid w:val="74D55F38"/>
    <w:multiLevelType w:val="multilevel"/>
    <w:tmpl w:val="4CE8C77C"/>
    <w:styleLink w:val="WW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759057DF"/>
    <w:multiLevelType w:val="multilevel"/>
    <w:tmpl w:val="8CBC9BD8"/>
    <w:styleLink w:val="WWNum4a"/>
    <w:lvl w:ilvl="0">
      <w:numFmt w:val="bullet"/>
      <w:lvlText w:val=""/>
      <w:lvlJc w:val="left"/>
      <w:pPr>
        <w:ind w:left="720" w:hanging="360"/>
      </w:pPr>
      <w:rPr>
        <w:rFonts w:ascii="Symbol" w:hAnsi="Symbol" w:cs="Symbol"/>
        <w:sz w:val="24"/>
      </w:rPr>
    </w:lvl>
    <w:lvl w:ilvl="1">
      <w:numFmt w:val="bullet"/>
      <w:lvlText w:val="◦"/>
      <w:lvlJc w:val="left"/>
      <w:pPr>
        <w:ind w:left="1080" w:hanging="360"/>
      </w:pPr>
      <w:rPr>
        <w:rFonts w:cs="Courier New"/>
      </w:rPr>
    </w:lvl>
    <w:lvl w:ilvl="2">
      <w:numFmt w:val="bullet"/>
      <w:lvlText w:val="▪"/>
      <w:lvlJc w:val="left"/>
      <w:pPr>
        <w:ind w:left="1440" w:hanging="360"/>
      </w:pPr>
      <w:rPr>
        <w:rFonts w:cs="Courier New"/>
      </w:rPr>
    </w:lvl>
    <w:lvl w:ilvl="3">
      <w:numFmt w:val="bullet"/>
      <w:lvlText w:val=""/>
      <w:lvlJc w:val="left"/>
      <w:pPr>
        <w:ind w:left="1800" w:hanging="360"/>
      </w:pPr>
      <w:rPr>
        <w:rFonts w:ascii="Symbol" w:hAnsi="Symbol" w:cs="Symbol"/>
        <w:sz w:val="24"/>
      </w:rPr>
    </w:lvl>
    <w:lvl w:ilvl="4">
      <w:numFmt w:val="bullet"/>
      <w:lvlText w:val="◦"/>
      <w:lvlJc w:val="left"/>
      <w:pPr>
        <w:ind w:left="2160" w:hanging="360"/>
      </w:pPr>
      <w:rPr>
        <w:rFonts w:cs="Courier New"/>
      </w:rPr>
    </w:lvl>
    <w:lvl w:ilvl="5">
      <w:numFmt w:val="bullet"/>
      <w:lvlText w:val="▪"/>
      <w:lvlJc w:val="left"/>
      <w:pPr>
        <w:ind w:left="2520" w:hanging="360"/>
      </w:pPr>
      <w:rPr>
        <w:rFonts w:cs="Courier New"/>
      </w:rPr>
    </w:lvl>
    <w:lvl w:ilvl="6">
      <w:numFmt w:val="bullet"/>
      <w:lvlText w:val=""/>
      <w:lvlJc w:val="left"/>
      <w:pPr>
        <w:ind w:left="2880" w:hanging="360"/>
      </w:pPr>
      <w:rPr>
        <w:rFonts w:ascii="Symbol" w:hAnsi="Symbol" w:cs="Symbol"/>
        <w:sz w:val="24"/>
      </w:rPr>
    </w:lvl>
    <w:lvl w:ilvl="7">
      <w:numFmt w:val="bullet"/>
      <w:lvlText w:val="◦"/>
      <w:lvlJc w:val="left"/>
      <w:pPr>
        <w:ind w:left="3240" w:hanging="360"/>
      </w:pPr>
      <w:rPr>
        <w:rFonts w:cs="Courier New"/>
      </w:rPr>
    </w:lvl>
    <w:lvl w:ilvl="8">
      <w:numFmt w:val="bullet"/>
      <w:lvlText w:val="▪"/>
      <w:lvlJc w:val="left"/>
      <w:pPr>
        <w:ind w:left="3600" w:hanging="360"/>
      </w:pPr>
      <w:rPr>
        <w:rFonts w:cs="Courier New"/>
      </w:rPr>
    </w:lvl>
  </w:abstractNum>
  <w:abstractNum w:abstractNumId="79" w15:restartNumberingAfterBreak="0">
    <w:nsid w:val="75C42CD5"/>
    <w:multiLevelType w:val="multilevel"/>
    <w:tmpl w:val="4F9EB142"/>
    <w:styleLink w:val="WWNum32a"/>
    <w:lvl w:ilvl="0">
      <w:numFmt w:val="bullet"/>
      <w:lvlText w:val="-"/>
      <w:lvlJc w:val="left"/>
      <w:pPr>
        <w:ind w:left="720" w:hanging="360"/>
      </w:pPr>
      <w:rPr>
        <w:rFonts w:eastAsia="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0" w15:restartNumberingAfterBreak="0">
    <w:nsid w:val="76B56101"/>
    <w:multiLevelType w:val="multilevel"/>
    <w:tmpl w:val="4EA47238"/>
    <w:styleLink w:val="WWNum1a"/>
    <w:lvl w:ilvl="0">
      <w:start w:val="1"/>
      <w:numFmt w:val="decimal"/>
      <w:lvlText w:val="%1"/>
      <w:lvlJc w:val="left"/>
      <w:pPr>
        <w:ind w:left="357" w:hanging="357"/>
      </w:pPr>
    </w:lvl>
    <w:lvl w:ilvl="1">
      <w:start w:val="1"/>
      <w:numFmt w:val="none"/>
      <w:lvlText w:val="%2"/>
      <w:lvlJc w:val="left"/>
    </w:lvl>
    <w:lvl w:ilvl="2">
      <w:start w:val="1"/>
      <w:numFmt w:val="decimal"/>
      <w:lvlText w:val="%1.%2.%3"/>
      <w:lvlJc w:val="left"/>
      <w:pPr>
        <w:ind w:left="357" w:hanging="357"/>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1" w15:restartNumberingAfterBreak="0">
    <w:nsid w:val="76D04E74"/>
    <w:multiLevelType w:val="multilevel"/>
    <w:tmpl w:val="FA9E1226"/>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77401A4E"/>
    <w:multiLevelType w:val="multilevel"/>
    <w:tmpl w:val="B89CE424"/>
    <w:styleLink w:val="WWNum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77914E8A"/>
    <w:multiLevelType w:val="multilevel"/>
    <w:tmpl w:val="875C6FE0"/>
    <w:styleLink w:val="WWNum34a"/>
    <w:lvl w:ilvl="0">
      <w:numFmt w:val="bullet"/>
      <w:lvlText w:val="-"/>
      <w:lvlJc w:val="left"/>
      <w:pPr>
        <w:ind w:left="720" w:hanging="360"/>
      </w:pPr>
      <w:rPr>
        <w:rFonts w:eastAsia="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4" w15:restartNumberingAfterBreak="0">
    <w:nsid w:val="7AD626B4"/>
    <w:multiLevelType w:val="multilevel"/>
    <w:tmpl w:val="03263602"/>
    <w:styleLink w:val="WWNum48"/>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85" w15:restartNumberingAfterBreak="0">
    <w:nsid w:val="7E932421"/>
    <w:multiLevelType w:val="multilevel"/>
    <w:tmpl w:val="9202EA90"/>
    <w:styleLink w:val="WWNum49"/>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86" w15:restartNumberingAfterBreak="0">
    <w:nsid w:val="7F09458D"/>
    <w:multiLevelType w:val="multilevel"/>
    <w:tmpl w:val="0A64FFFC"/>
    <w:styleLink w:val="WW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15:restartNumberingAfterBreak="0">
    <w:nsid w:val="7F930C98"/>
    <w:multiLevelType w:val="multilevel"/>
    <w:tmpl w:val="9B42A05C"/>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15:restartNumberingAfterBreak="0">
    <w:nsid w:val="7F970D19"/>
    <w:multiLevelType w:val="multilevel"/>
    <w:tmpl w:val="60143F0C"/>
    <w:styleLink w:val="WWNum24a"/>
    <w:lvl w:ilvl="0">
      <w:numFmt w:val="bullet"/>
      <w:lvlText w:val=""/>
      <w:lvlJc w:val="left"/>
      <w:pPr>
        <w:ind w:left="643" w:hanging="360"/>
      </w:pPr>
      <w:rPr>
        <w:rFonts w:ascii="Symbol" w:hAnsi="Symbol" w:cs="Symbol"/>
      </w:rPr>
    </w:lvl>
    <w:lvl w:ilvl="1">
      <w:numFmt w:val="bullet"/>
      <w:lvlText w:val=""/>
      <w:lvlJc w:val="left"/>
      <w:pPr>
        <w:ind w:left="1789" w:hanging="360"/>
      </w:pPr>
      <w:rPr>
        <w:rFonts w:ascii="Wingdings" w:hAnsi="Wingdings"/>
      </w:rPr>
    </w:lvl>
    <w:lvl w:ilvl="2">
      <w:numFmt w:val="bullet"/>
      <w:lvlText w:val=""/>
      <w:lvlJc w:val="left"/>
      <w:pPr>
        <w:ind w:left="2509" w:hanging="360"/>
      </w:pPr>
      <w:rPr>
        <w:rFonts w:ascii="Wingdings" w:hAnsi="Wingdings" w:cs="Wingdings"/>
      </w:rPr>
    </w:lvl>
    <w:lvl w:ilvl="3">
      <w:numFmt w:val="bullet"/>
      <w:lvlText w:val=""/>
      <w:lvlJc w:val="left"/>
      <w:pPr>
        <w:ind w:left="3229" w:hanging="360"/>
      </w:pPr>
      <w:rPr>
        <w:rFonts w:ascii="Symbol" w:hAnsi="Symbol" w:cs="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cs="Wingdings"/>
      </w:rPr>
    </w:lvl>
    <w:lvl w:ilvl="6">
      <w:numFmt w:val="bullet"/>
      <w:lvlText w:val=""/>
      <w:lvlJc w:val="left"/>
      <w:pPr>
        <w:ind w:left="5389" w:hanging="360"/>
      </w:pPr>
      <w:rPr>
        <w:rFonts w:ascii="Symbol" w:hAnsi="Symbol" w:cs="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cs="Wingdings"/>
      </w:rPr>
    </w:lvl>
  </w:abstractNum>
  <w:num w:numId="1" w16cid:durableId="1247112284">
    <w:abstractNumId w:val="19"/>
  </w:num>
  <w:num w:numId="2" w16cid:durableId="754984568">
    <w:abstractNumId w:val="64"/>
  </w:num>
  <w:num w:numId="3" w16cid:durableId="1072435857">
    <w:abstractNumId w:val="87"/>
  </w:num>
  <w:num w:numId="4" w16cid:durableId="1178957216">
    <w:abstractNumId w:val="81"/>
  </w:num>
  <w:num w:numId="5" w16cid:durableId="1813056671">
    <w:abstractNumId w:val="58"/>
  </w:num>
  <w:num w:numId="6" w16cid:durableId="1021587203">
    <w:abstractNumId w:val="72"/>
  </w:num>
  <w:num w:numId="7" w16cid:durableId="1369833741">
    <w:abstractNumId w:val="36"/>
  </w:num>
  <w:num w:numId="8" w16cid:durableId="59720092">
    <w:abstractNumId w:val="1"/>
  </w:num>
  <w:num w:numId="9" w16cid:durableId="1904485857">
    <w:abstractNumId w:val="25"/>
  </w:num>
  <w:num w:numId="10" w16cid:durableId="875779565">
    <w:abstractNumId w:val="62"/>
  </w:num>
  <w:num w:numId="11" w16cid:durableId="1659723574">
    <w:abstractNumId w:val="27"/>
  </w:num>
  <w:num w:numId="12" w16cid:durableId="132914131">
    <w:abstractNumId w:val="59"/>
  </w:num>
  <w:num w:numId="13" w16cid:durableId="1432506710">
    <w:abstractNumId w:val="11"/>
  </w:num>
  <w:num w:numId="14" w16cid:durableId="282853724">
    <w:abstractNumId w:val="12"/>
  </w:num>
  <w:num w:numId="15" w16cid:durableId="1668437519">
    <w:abstractNumId w:val="38"/>
  </w:num>
  <w:num w:numId="16" w16cid:durableId="2038581928">
    <w:abstractNumId w:val="41"/>
  </w:num>
  <w:num w:numId="17" w16cid:durableId="175581224">
    <w:abstractNumId w:val="44"/>
  </w:num>
  <w:num w:numId="18" w16cid:durableId="2005232669">
    <w:abstractNumId w:val="40"/>
  </w:num>
  <w:num w:numId="19" w16cid:durableId="259413927">
    <w:abstractNumId w:val="52"/>
  </w:num>
  <w:num w:numId="20" w16cid:durableId="890769475">
    <w:abstractNumId w:val="77"/>
  </w:num>
  <w:num w:numId="21" w16cid:durableId="1620796725">
    <w:abstractNumId w:val="9"/>
  </w:num>
  <w:num w:numId="22" w16cid:durableId="441190169">
    <w:abstractNumId w:val="73"/>
  </w:num>
  <w:num w:numId="23" w16cid:durableId="314720395">
    <w:abstractNumId w:val="86"/>
  </w:num>
  <w:num w:numId="24" w16cid:durableId="2012366810">
    <w:abstractNumId w:val="46"/>
  </w:num>
  <w:num w:numId="25" w16cid:durableId="890337515">
    <w:abstractNumId w:val="33"/>
  </w:num>
  <w:num w:numId="26" w16cid:durableId="644045710">
    <w:abstractNumId w:val="17"/>
  </w:num>
  <w:num w:numId="27" w16cid:durableId="924800018">
    <w:abstractNumId w:val="6"/>
  </w:num>
  <w:num w:numId="28" w16cid:durableId="2010330333">
    <w:abstractNumId w:val="74"/>
  </w:num>
  <w:num w:numId="29" w16cid:durableId="1576622721">
    <w:abstractNumId w:val="32"/>
  </w:num>
  <w:num w:numId="30" w16cid:durableId="865630567">
    <w:abstractNumId w:val="37"/>
  </w:num>
  <w:num w:numId="31" w16cid:durableId="1920823329">
    <w:abstractNumId w:val="22"/>
  </w:num>
  <w:num w:numId="32" w16cid:durableId="2039237099">
    <w:abstractNumId w:val="82"/>
  </w:num>
  <w:num w:numId="33" w16cid:durableId="1712067702">
    <w:abstractNumId w:val="0"/>
  </w:num>
  <w:num w:numId="34" w16cid:durableId="276566727">
    <w:abstractNumId w:val="31"/>
  </w:num>
  <w:num w:numId="35" w16cid:durableId="687878204">
    <w:abstractNumId w:val="10"/>
  </w:num>
  <w:num w:numId="36" w16cid:durableId="2140882156">
    <w:abstractNumId w:val="14"/>
  </w:num>
  <w:num w:numId="37" w16cid:durableId="778186946">
    <w:abstractNumId w:val="48"/>
  </w:num>
  <w:num w:numId="38" w16cid:durableId="1025061392">
    <w:abstractNumId w:val="50"/>
  </w:num>
  <w:num w:numId="39" w16cid:durableId="366759723">
    <w:abstractNumId w:val="63"/>
  </w:num>
  <w:num w:numId="40" w16cid:durableId="766466413">
    <w:abstractNumId w:val="80"/>
  </w:num>
  <w:num w:numId="41" w16cid:durableId="2051831377">
    <w:abstractNumId w:val="68"/>
  </w:num>
  <w:num w:numId="42" w16cid:durableId="1546483636">
    <w:abstractNumId w:val="57"/>
  </w:num>
  <w:num w:numId="43" w16cid:durableId="247662780">
    <w:abstractNumId w:val="78"/>
  </w:num>
  <w:num w:numId="44" w16cid:durableId="2105572366">
    <w:abstractNumId w:val="56"/>
  </w:num>
  <w:num w:numId="45" w16cid:durableId="282733645">
    <w:abstractNumId w:val="65"/>
  </w:num>
  <w:num w:numId="46" w16cid:durableId="741491773">
    <w:abstractNumId w:val="54"/>
  </w:num>
  <w:num w:numId="47" w16cid:durableId="128285738">
    <w:abstractNumId w:val="4"/>
  </w:num>
  <w:num w:numId="48" w16cid:durableId="47455259">
    <w:abstractNumId w:val="21"/>
  </w:num>
  <w:num w:numId="49" w16cid:durableId="1584560307">
    <w:abstractNumId w:val="69"/>
  </w:num>
  <w:num w:numId="50" w16cid:durableId="872501795">
    <w:abstractNumId w:val="39"/>
  </w:num>
  <w:num w:numId="51" w16cid:durableId="153423592">
    <w:abstractNumId w:val="42"/>
  </w:num>
  <w:num w:numId="52" w16cid:durableId="455679204">
    <w:abstractNumId w:val="5"/>
  </w:num>
  <w:num w:numId="53" w16cid:durableId="430861899">
    <w:abstractNumId w:val="8"/>
  </w:num>
  <w:num w:numId="54" w16cid:durableId="767890313">
    <w:abstractNumId w:val="2"/>
  </w:num>
  <w:num w:numId="55" w16cid:durableId="1745106271">
    <w:abstractNumId w:val="30"/>
  </w:num>
  <w:num w:numId="56" w16cid:durableId="1782990646">
    <w:abstractNumId w:val="34"/>
  </w:num>
  <w:num w:numId="57" w16cid:durableId="1942375506">
    <w:abstractNumId w:val="15"/>
  </w:num>
  <w:num w:numId="58" w16cid:durableId="781806167">
    <w:abstractNumId w:val="13"/>
  </w:num>
  <w:num w:numId="59" w16cid:durableId="1826776802">
    <w:abstractNumId w:val="49"/>
  </w:num>
  <w:num w:numId="60" w16cid:durableId="396323177">
    <w:abstractNumId w:val="28"/>
  </w:num>
  <w:num w:numId="61" w16cid:durableId="1469202235">
    <w:abstractNumId w:val="16"/>
  </w:num>
  <w:num w:numId="62" w16cid:durableId="1949968719">
    <w:abstractNumId w:val="71"/>
  </w:num>
  <w:num w:numId="63" w16cid:durableId="2124227153">
    <w:abstractNumId w:val="88"/>
  </w:num>
  <w:num w:numId="64" w16cid:durableId="2004700690">
    <w:abstractNumId w:val="43"/>
  </w:num>
  <w:num w:numId="65" w16cid:durableId="693649037">
    <w:abstractNumId w:val="55"/>
  </w:num>
  <w:num w:numId="66" w16cid:durableId="1150243373">
    <w:abstractNumId w:val="66"/>
  </w:num>
  <w:num w:numId="67" w16cid:durableId="1351684447">
    <w:abstractNumId w:val="45"/>
  </w:num>
  <w:num w:numId="68" w16cid:durableId="1538930307">
    <w:abstractNumId w:val="24"/>
  </w:num>
  <w:num w:numId="69" w16cid:durableId="283002238">
    <w:abstractNumId w:val="75"/>
  </w:num>
  <w:num w:numId="70" w16cid:durableId="359937970">
    <w:abstractNumId w:val="20"/>
  </w:num>
  <w:num w:numId="71" w16cid:durableId="1644457881">
    <w:abstractNumId w:val="79"/>
  </w:num>
  <w:num w:numId="72" w16cid:durableId="1274629561">
    <w:abstractNumId w:val="3"/>
  </w:num>
  <w:num w:numId="73" w16cid:durableId="1096436242">
    <w:abstractNumId w:val="83"/>
  </w:num>
  <w:num w:numId="74" w16cid:durableId="334193282">
    <w:abstractNumId w:val="53"/>
  </w:num>
  <w:num w:numId="75" w16cid:durableId="889338141">
    <w:abstractNumId w:val="60"/>
  </w:num>
  <w:num w:numId="76" w16cid:durableId="316686768">
    <w:abstractNumId w:val="35"/>
  </w:num>
  <w:num w:numId="77" w16cid:durableId="1784033931">
    <w:abstractNumId w:val="51"/>
  </w:num>
  <w:num w:numId="78" w16cid:durableId="2031761751">
    <w:abstractNumId w:val="47"/>
  </w:num>
  <w:num w:numId="79" w16cid:durableId="1774010439">
    <w:abstractNumId w:val="70"/>
  </w:num>
  <w:num w:numId="80" w16cid:durableId="1173833686">
    <w:abstractNumId w:val="7"/>
  </w:num>
  <w:num w:numId="81" w16cid:durableId="2043896050">
    <w:abstractNumId w:val="23"/>
  </w:num>
  <w:num w:numId="82" w16cid:durableId="391272911">
    <w:abstractNumId w:val="76"/>
  </w:num>
  <w:num w:numId="83" w16cid:durableId="1992320336">
    <w:abstractNumId w:val="18"/>
  </w:num>
  <w:num w:numId="84" w16cid:durableId="1642540756">
    <w:abstractNumId w:val="67"/>
  </w:num>
  <w:num w:numId="85" w16cid:durableId="516773518">
    <w:abstractNumId w:val="26"/>
  </w:num>
  <w:num w:numId="86" w16cid:durableId="1324815423">
    <w:abstractNumId w:val="61"/>
  </w:num>
  <w:num w:numId="87" w16cid:durableId="719791412">
    <w:abstractNumId w:val="84"/>
  </w:num>
  <w:num w:numId="88" w16cid:durableId="594438772">
    <w:abstractNumId w:val="85"/>
  </w:num>
  <w:num w:numId="89" w16cid:durableId="619142199">
    <w:abstractNumId w:val="29"/>
  </w:num>
  <w:num w:numId="90" w16cid:durableId="1742632659">
    <w:abstractNumId w:val="70"/>
  </w:num>
  <w:num w:numId="91" w16cid:durableId="985814384">
    <w:abstractNumId w:val="57"/>
  </w:num>
  <w:num w:numId="92" w16cid:durableId="351153495">
    <w:abstractNumId w:val="7"/>
  </w:num>
  <w:num w:numId="93" w16cid:durableId="2117094971">
    <w:abstractNumId w:val="23"/>
  </w:num>
  <w:num w:numId="94" w16cid:durableId="1662656383">
    <w:abstractNumId w:val="76"/>
  </w:num>
  <w:num w:numId="95" w16cid:durableId="743332683">
    <w:abstractNumId w:val="18"/>
  </w:num>
  <w:num w:numId="96" w16cid:durableId="1646544118">
    <w:abstractNumId w:val="67"/>
    <w:lvlOverride w:ilvl="0">
      <w:startOverride w:val="1"/>
    </w:lvlOverride>
  </w:num>
  <w:num w:numId="97" w16cid:durableId="341779935">
    <w:abstractNumId w:val="4"/>
  </w:num>
  <w:num w:numId="98" w16cid:durableId="1343582581">
    <w:abstractNumId w:val="26"/>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21"/>
    <w:rsid w:val="00075BAF"/>
    <w:rsid w:val="000C09C6"/>
    <w:rsid w:val="001342EF"/>
    <w:rsid w:val="001434C1"/>
    <w:rsid w:val="003E7FBC"/>
    <w:rsid w:val="00474419"/>
    <w:rsid w:val="004D5630"/>
    <w:rsid w:val="00657C21"/>
    <w:rsid w:val="007B6C30"/>
    <w:rsid w:val="009E50BE"/>
    <w:rsid w:val="00B669E5"/>
    <w:rsid w:val="00BB24FB"/>
    <w:rsid w:val="00D56288"/>
    <w:rsid w:val="00DC769C"/>
    <w:rsid w:val="00E70FB8"/>
    <w:rsid w:val="00F43BC3"/>
    <w:rsid w:val="00FA56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82A29"/>
  <w15:docId w15:val="{C0170668-DA08-4B72-AD24-2F512C6C3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next w:val="Textbodyuser"/>
    <w:uiPriority w:val="9"/>
    <w:qFormat/>
    <w:pPr>
      <w:outlineLvl w:val="0"/>
    </w:pPr>
    <w:rPr>
      <w:rFonts w:ascii="Helvetica" w:eastAsia="Helvetica, sans-serif" w:hAnsi="Helvetica" w:cs="Helvetica, sans-serif"/>
      <w:b/>
      <w:bCs/>
      <w:i/>
      <w:kern w:val="3"/>
      <w:szCs w:val="36"/>
      <w:u w:val="single"/>
      <w:lang w:eastAsia="zh-CN"/>
    </w:rPr>
  </w:style>
  <w:style w:type="paragraph" w:styleId="Titolo2">
    <w:name w:val="heading 2"/>
    <w:next w:val="Textbodyuser"/>
    <w:uiPriority w:val="9"/>
    <w:semiHidden/>
    <w:unhideWhenUsed/>
    <w:qFormat/>
    <w:pPr>
      <w:spacing w:before="200"/>
      <w:outlineLvl w:val="1"/>
    </w:pPr>
    <w:rPr>
      <w:b/>
      <w:bCs/>
      <w:kern w:val="3"/>
      <w:sz w:val="32"/>
      <w:szCs w:val="32"/>
      <w:lang w:eastAsia="zh-CN"/>
    </w:rPr>
  </w:style>
  <w:style w:type="paragraph" w:styleId="Titolo3">
    <w:name w:val="heading 3"/>
    <w:next w:val="Textbodyuser"/>
    <w:uiPriority w:val="9"/>
    <w:semiHidden/>
    <w:unhideWhenUsed/>
    <w:qFormat/>
    <w:pPr>
      <w:spacing w:before="140"/>
      <w:outlineLvl w:val="2"/>
    </w:pPr>
    <w:rPr>
      <w:b/>
      <w:bCs/>
      <w:kern w:val="3"/>
      <w:sz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style>
  <w:style w:type="paragraph" w:customStyle="1" w:styleId="Heading">
    <w:name w:val="Heading"/>
    <w:basedOn w:val="Standarduser"/>
    <w:next w:val="Textbodyuser"/>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line="276" w:lineRule="auto"/>
    </w:pPr>
  </w:style>
  <w:style w:type="paragraph" w:styleId="Elenco">
    <w:name w:val="List"/>
    <w:basedOn w:val="Textbodyuser"/>
    <w:rPr>
      <w:rFonts w:cs="Mangal"/>
    </w:rPr>
  </w:style>
  <w:style w:type="paragraph" w:styleId="Didascalia">
    <w:name w:val="caption"/>
    <w:basedOn w:val="Standarduser"/>
    <w:pPr>
      <w:suppressLineNumbers/>
      <w:spacing w:before="120" w:after="120"/>
    </w:pPr>
    <w:rPr>
      <w:rFonts w:cs="Mangal"/>
      <w:i/>
      <w:iCs/>
    </w:rPr>
  </w:style>
  <w:style w:type="paragraph" w:customStyle="1" w:styleId="Index">
    <w:name w:val="Index"/>
    <w:basedOn w:val="Standarduser"/>
    <w:pPr>
      <w:suppressLineNumbers/>
    </w:pPr>
    <w:rPr>
      <w:rFonts w:cs="Mangal"/>
    </w:rPr>
  </w:style>
  <w:style w:type="paragraph" w:customStyle="1" w:styleId="Standarduser">
    <w:name w:val="Standard (user)"/>
    <w:pPr>
      <w:widowControl/>
    </w:pPr>
    <w:rPr>
      <w:kern w:val="3"/>
      <w:sz w:val="24"/>
      <w:lang w:eastAsia="zh-CN"/>
    </w:rPr>
  </w:style>
  <w:style w:type="paragraph" w:customStyle="1" w:styleId="Textbodyuser">
    <w:name w:val="Text body (user)"/>
    <w:basedOn w:val="Standarduser"/>
    <w:pPr>
      <w:spacing w:after="120"/>
    </w:pPr>
  </w:style>
  <w:style w:type="paragraph" w:customStyle="1" w:styleId="Titolo7">
    <w:name w:val="Titolo7"/>
    <w:basedOn w:val="Titolo6"/>
    <w:next w:val="Textbodyuser"/>
  </w:style>
  <w:style w:type="paragraph" w:customStyle="1" w:styleId="Intestazione8">
    <w:name w:val="Intestazione8"/>
    <w:basedOn w:val="Standarduser"/>
    <w:next w:val="Textbodyuser"/>
    <w:pPr>
      <w:keepNext/>
      <w:spacing w:before="240" w:after="120"/>
    </w:pPr>
    <w:rPr>
      <w:rFonts w:ascii="Arial" w:eastAsia="Microsoft YaHei" w:hAnsi="Arial" w:cs="Mangal"/>
      <w:sz w:val="28"/>
      <w:szCs w:val="28"/>
    </w:rPr>
  </w:style>
  <w:style w:type="paragraph" w:customStyle="1" w:styleId="Didascalia8">
    <w:name w:val="Didascalia8"/>
    <w:basedOn w:val="Standarduser"/>
    <w:pPr>
      <w:suppressLineNumbers/>
      <w:spacing w:before="120" w:after="120"/>
    </w:pPr>
    <w:rPr>
      <w:rFonts w:cs="Mangal"/>
      <w:i/>
      <w:iCs/>
    </w:rPr>
  </w:style>
  <w:style w:type="paragraph" w:customStyle="1" w:styleId="Titolo20">
    <w:name w:val="Titolo2"/>
    <w:pPr>
      <w:jc w:val="center"/>
    </w:pPr>
    <w:rPr>
      <w:b/>
      <w:bCs/>
      <w:kern w:val="3"/>
      <w:sz w:val="56"/>
      <w:szCs w:val="56"/>
      <w:lang w:eastAsia="zh-CN"/>
    </w:rPr>
  </w:style>
  <w:style w:type="paragraph" w:customStyle="1" w:styleId="Titolo4">
    <w:name w:val="Titolo4"/>
    <w:basedOn w:val="Titolo20"/>
    <w:next w:val="Textbodyuser"/>
  </w:style>
  <w:style w:type="paragraph" w:customStyle="1" w:styleId="Titolo5">
    <w:name w:val="Titolo5"/>
    <w:basedOn w:val="Titolo4"/>
    <w:next w:val="Textbodyuser"/>
  </w:style>
  <w:style w:type="paragraph" w:customStyle="1" w:styleId="Titolo6">
    <w:name w:val="Titolo6"/>
    <w:basedOn w:val="Titolo5"/>
    <w:next w:val="Textbodyuser"/>
  </w:style>
  <w:style w:type="paragraph" w:customStyle="1" w:styleId="Titolo30">
    <w:name w:val="Titolo3"/>
    <w:basedOn w:val="Standarduser"/>
    <w:next w:val="Textbodyuser"/>
    <w:pPr>
      <w:keepNext/>
      <w:spacing w:before="240" w:after="120"/>
    </w:pPr>
    <w:rPr>
      <w:rFonts w:ascii="Liberation Sans" w:eastAsia="Microsoft YaHei" w:hAnsi="Liberation Sans" w:cs="Mangal"/>
      <w:sz w:val="28"/>
      <w:szCs w:val="28"/>
    </w:rPr>
  </w:style>
  <w:style w:type="paragraph" w:customStyle="1" w:styleId="Didascalia1">
    <w:name w:val="Didascalia1"/>
    <w:basedOn w:val="Standarduser"/>
    <w:pPr>
      <w:suppressLineNumbers/>
      <w:spacing w:before="120" w:after="120"/>
    </w:pPr>
    <w:rPr>
      <w:rFonts w:cs="Mangal"/>
      <w:i/>
      <w:iCs/>
    </w:rPr>
  </w:style>
  <w:style w:type="paragraph" w:customStyle="1" w:styleId="Titolo10">
    <w:name w:val="Titolo1"/>
    <w:basedOn w:val="Standarduser"/>
    <w:pPr>
      <w:keepNext/>
      <w:spacing w:before="240" w:after="120"/>
    </w:pPr>
    <w:rPr>
      <w:rFonts w:ascii="Liberation Sans" w:eastAsia="Microsoft YaHei" w:hAnsi="Liberation Sans" w:cs="Mangal"/>
      <w:sz w:val="28"/>
      <w:szCs w:val="28"/>
    </w:rPr>
  </w:style>
  <w:style w:type="paragraph" w:customStyle="1" w:styleId="Intestazione7">
    <w:name w:val="Intestazione7"/>
    <w:basedOn w:val="Standarduser"/>
    <w:pPr>
      <w:keepNext/>
      <w:spacing w:before="240" w:after="120"/>
    </w:pPr>
    <w:rPr>
      <w:rFonts w:ascii="Arial" w:eastAsia="Microsoft YaHei" w:hAnsi="Arial" w:cs="Mangal"/>
      <w:sz w:val="28"/>
      <w:szCs w:val="28"/>
    </w:rPr>
  </w:style>
  <w:style w:type="paragraph" w:customStyle="1" w:styleId="Didascalia7">
    <w:name w:val="Didascalia7"/>
    <w:basedOn w:val="Standarduser"/>
    <w:pPr>
      <w:suppressLineNumbers/>
      <w:spacing w:before="120" w:after="120"/>
    </w:pPr>
    <w:rPr>
      <w:rFonts w:cs="Mangal"/>
      <w:i/>
      <w:iCs/>
    </w:rPr>
  </w:style>
  <w:style w:type="paragraph" w:customStyle="1" w:styleId="Intestazione6">
    <w:name w:val="Intestazione6"/>
    <w:basedOn w:val="Standarduser"/>
    <w:pPr>
      <w:keepNext/>
      <w:spacing w:before="240" w:after="120"/>
    </w:pPr>
    <w:rPr>
      <w:rFonts w:ascii="Arial" w:eastAsia="Microsoft YaHei" w:hAnsi="Arial" w:cs="Mangal"/>
      <w:sz w:val="28"/>
      <w:szCs w:val="28"/>
    </w:rPr>
  </w:style>
  <w:style w:type="paragraph" w:customStyle="1" w:styleId="Didascalia6">
    <w:name w:val="Didascalia6"/>
    <w:basedOn w:val="Standarduser"/>
    <w:pPr>
      <w:suppressLineNumbers/>
      <w:spacing w:before="120" w:after="120"/>
    </w:pPr>
    <w:rPr>
      <w:rFonts w:cs="Mangal"/>
      <w:i/>
      <w:iCs/>
    </w:rPr>
  </w:style>
  <w:style w:type="paragraph" w:customStyle="1" w:styleId="Intestazione5">
    <w:name w:val="Intestazione5"/>
    <w:basedOn w:val="Standarduser"/>
    <w:pPr>
      <w:keepNext/>
      <w:spacing w:before="240" w:after="120"/>
    </w:pPr>
    <w:rPr>
      <w:rFonts w:ascii="Arial" w:eastAsia="Microsoft YaHei" w:hAnsi="Arial" w:cs="Mangal"/>
      <w:sz w:val="28"/>
      <w:szCs w:val="28"/>
    </w:rPr>
  </w:style>
  <w:style w:type="paragraph" w:customStyle="1" w:styleId="Didascalia5">
    <w:name w:val="Didascalia5"/>
    <w:basedOn w:val="Standarduser"/>
    <w:pPr>
      <w:suppressLineNumbers/>
      <w:spacing w:before="120" w:after="120"/>
    </w:pPr>
    <w:rPr>
      <w:rFonts w:cs="Mangal"/>
      <w:i/>
      <w:iCs/>
    </w:rPr>
  </w:style>
  <w:style w:type="paragraph" w:customStyle="1" w:styleId="Intestazione4">
    <w:name w:val="Intestazione4"/>
    <w:basedOn w:val="Standarduser"/>
    <w:pPr>
      <w:keepNext/>
      <w:spacing w:before="240" w:after="120"/>
    </w:pPr>
    <w:rPr>
      <w:rFonts w:ascii="Arial" w:eastAsia="Microsoft YaHei" w:hAnsi="Arial" w:cs="Mangal"/>
      <w:sz w:val="28"/>
      <w:szCs w:val="28"/>
    </w:rPr>
  </w:style>
  <w:style w:type="paragraph" w:customStyle="1" w:styleId="Didascalia4">
    <w:name w:val="Didascalia4"/>
    <w:basedOn w:val="Standarduser"/>
    <w:pPr>
      <w:suppressLineNumbers/>
      <w:spacing w:before="120" w:after="120"/>
    </w:pPr>
    <w:rPr>
      <w:rFonts w:cs="Mangal"/>
      <w:i/>
      <w:iCs/>
    </w:rPr>
  </w:style>
  <w:style w:type="paragraph" w:customStyle="1" w:styleId="Intestazione3">
    <w:name w:val="Intestazione3"/>
    <w:basedOn w:val="Standarduser"/>
    <w:pPr>
      <w:keepNext/>
      <w:spacing w:before="240" w:after="120"/>
    </w:pPr>
    <w:rPr>
      <w:rFonts w:ascii="Arial" w:eastAsia="Microsoft YaHei" w:hAnsi="Arial" w:cs="Mangal"/>
      <w:sz w:val="28"/>
      <w:szCs w:val="28"/>
    </w:rPr>
  </w:style>
  <w:style w:type="paragraph" w:customStyle="1" w:styleId="Didascalia3">
    <w:name w:val="Didascalia3"/>
    <w:basedOn w:val="Standarduser"/>
    <w:pPr>
      <w:suppressLineNumbers/>
      <w:spacing w:before="120" w:after="120"/>
    </w:pPr>
    <w:rPr>
      <w:rFonts w:cs="Mangal"/>
      <w:i/>
      <w:iCs/>
    </w:rPr>
  </w:style>
  <w:style w:type="paragraph" w:customStyle="1" w:styleId="Intestazione2">
    <w:name w:val="Intestazione2"/>
    <w:basedOn w:val="Standarduser"/>
    <w:pPr>
      <w:keepNext/>
      <w:spacing w:before="240" w:after="120"/>
    </w:pPr>
    <w:rPr>
      <w:rFonts w:ascii="Arial" w:eastAsia="Microsoft YaHei" w:hAnsi="Arial" w:cs="Mangal"/>
      <w:sz w:val="28"/>
      <w:szCs w:val="28"/>
    </w:rPr>
  </w:style>
  <w:style w:type="paragraph" w:customStyle="1" w:styleId="Didascalia2">
    <w:name w:val="Didascalia2"/>
    <w:basedOn w:val="Standarduser"/>
    <w:pPr>
      <w:suppressLineNumbers/>
      <w:spacing w:before="120" w:after="120"/>
    </w:pPr>
    <w:rPr>
      <w:rFonts w:cs="Mangal"/>
      <w:i/>
      <w:iCs/>
    </w:rPr>
  </w:style>
  <w:style w:type="paragraph" w:customStyle="1" w:styleId="Intestazione1">
    <w:name w:val="Intestazione1"/>
    <w:basedOn w:val="Standarduser"/>
    <w:pPr>
      <w:keepNext/>
      <w:spacing w:before="240" w:after="120"/>
    </w:pPr>
    <w:rPr>
      <w:rFonts w:ascii="Arial" w:eastAsia="Microsoft YaHei" w:hAnsi="Arial" w:cs="Mangal"/>
      <w:sz w:val="28"/>
      <w:szCs w:val="28"/>
    </w:rPr>
  </w:style>
  <w:style w:type="paragraph" w:customStyle="1" w:styleId="Testofumetto1">
    <w:name w:val="Testo fumetto1"/>
    <w:basedOn w:val="Standarduser"/>
    <w:rPr>
      <w:rFonts w:ascii="Tahoma" w:eastAsia="Tahoma" w:hAnsi="Tahoma" w:cs="Tahoma"/>
      <w:sz w:val="16"/>
      <w:szCs w:val="16"/>
    </w:rPr>
  </w:style>
  <w:style w:type="paragraph" w:customStyle="1" w:styleId="HeaderandFooter">
    <w:name w:val="Header and Footer"/>
    <w:basedOn w:val="Standarduser"/>
  </w:style>
  <w:style w:type="paragraph" w:styleId="Intestazione">
    <w:name w:val="header"/>
    <w:basedOn w:val="Standarduser"/>
    <w:pPr>
      <w:tabs>
        <w:tab w:val="center" w:pos="4819"/>
        <w:tab w:val="right" w:pos="9638"/>
      </w:tabs>
    </w:pPr>
  </w:style>
  <w:style w:type="paragraph" w:styleId="Pidipagina">
    <w:name w:val="footer"/>
    <w:basedOn w:val="Standarduser"/>
    <w:pPr>
      <w:tabs>
        <w:tab w:val="center" w:pos="4819"/>
        <w:tab w:val="right" w:pos="9638"/>
      </w:tabs>
    </w:pPr>
  </w:style>
  <w:style w:type="paragraph" w:customStyle="1" w:styleId="Testonormale1">
    <w:name w:val="Testo normale1"/>
    <w:basedOn w:val="Standarduser"/>
    <w:rPr>
      <w:rFonts w:ascii="Courier New" w:hAnsi="Courier New" w:cs="Courier New"/>
      <w:sz w:val="20"/>
      <w:lang w:val="it-CH"/>
    </w:rPr>
  </w:style>
  <w:style w:type="paragraph" w:customStyle="1" w:styleId="TableContents">
    <w:name w:val="Table Contents"/>
    <w:basedOn w:val="Standarduser"/>
    <w:pPr>
      <w:suppressLineNumbers/>
    </w:pPr>
  </w:style>
  <w:style w:type="paragraph" w:customStyle="1" w:styleId="Intestazionetabella">
    <w:name w:val="Intestazione tabella"/>
    <w:basedOn w:val="TableContents"/>
    <w:pPr>
      <w:jc w:val="center"/>
    </w:pPr>
    <w:rPr>
      <w:b/>
      <w:bCs/>
    </w:rPr>
  </w:style>
  <w:style w:type="paragraph" w:customStyle="1" w:styleId="TableHeading">
    <w:name w:val="Table Heading"/>
    <w:basedOn w:val="TableContents"/>
    <w:pPr>
      <w:jc w:val="center"/>
    </w:pPr>
    <w:rPr>
      <w:b/>
      <w:bCs/>
    </w:rPr>
  </w:style>
  <w:style w:type="paragraph" w:customStyle="1" w:styleId="Quotations">
    <w:name w:val="Quotations"/>
    <w:basedOn w:val="Standarduser"/>
    <w:pPr>
      <w:spacing w:after="283"/>
      <w:ind w:left="567" w:right="567"/>
    </w:pPr>
  </w:style>
  <w:style w:type="paragraph" w:styleId="Sottotitolo">
    <w:name w:val="Subtitle"/>
    <w:basedOn w:val="Titolo10"/>
    <w:next w:val="Textbodyuser"/>
    <w:uiPriority w:val="11"/>
    <w:qFormat/>
    <w:pPr>
      <w:spacing w:before="60"/>
      <w:jc w:val="center"/>
    </w:pPr>
    <w:rPr>
      <w:sz w:val="36"/>
      <w:szCs w:val="36"/>
    </w:rPr>
  </w:style>
  <w:style w:type="paragraph" w:customStyle="1" w:styleId="NormaleWeb1">
    <w:name w:val="Normale (Web)1"/>
    <w:basedOn w:val="Standarduser"/>
    <w:pPr>
      <w:spacing w:before="280" w:after="280"/>
    </w:pPr>
  </w:style>
  <w:style w:type="paragraph" w:styleId="Paragrafoelenco">
    <w:name w:val="List Paragraph"/>
    <w:basedOn w:val="Standarduser"/>
    <w:pPr>
      <w:ind w:left="708"/>
    </w:pPr>
  </w:style>
  <w:style w:type="paragraph" w:customStyle="1" w:styleId="Default">
    <w:name w:val="Default"/>
    <w:rPr>
      <w:rFonts w:ascii="Arial" w:eastAsia="SimSun" w:hAnsi="Arial" w:cs="Mangal"/>
      <w:color w:val="000000"/>
      <w:kern w:val="3"/>
      <w:sz w:val="24"/>
      <w:szCs w:val="24"/>
      <w:lang w:eastAsia="zh-CN" w:bidi="hi-IN"/>
    </w:rPr>
  </w:style>
  <w:style w:type="paragraph" w:customStyle="1" w:styleId="Corpodeltesto21">
    <w:name w:val="Corpo del testo 21"/>
    <w:basedOn w:val="Standarduser"/>
    <w:pPr>
      <w:jc w:val="both"/>
    </w:pPr>
    <w:rPr>
      <w:rFonts w:ascii="Arial" w:hAnsi="Arial" w:cs="Arial"/>
      <w:sz w:val="20"/>
    </w:rPr>
  </w:style>
  <w:style w:type="paragraph" w:customStyle="1" w:styleId="WW-Rigadintestazione">
    <w:name w:val="WW-Riga d'intestazione"/>
    <w:basedOn w:val="Standarduser"/>
    <w:pPr>
      <w:tabs>
        <w:tab w:val="center" w:pos="4819"/>
        <w:tab w:val="right" w:pos="9638"/>
      </w:tabs>
    </w:pPr>
  </w:style>
  <w:style w:type="paragraph" w:styleId="Testofumetto">
    <w:name w:val="Balloon Text"/>
    <w:basedOn w:val="Standarduser"/>
    <w:rPr>
      <w:rFonts w:ascii="Tahoma" w:eastAsia="Tahoma" w:hAnsi="Tahoma" w:cs="Tahoma"/>
      <w:sz w:val="16"/>
      <w:szCs w:val="16"/>
    </w:rPr>
  </w:style>
  <w:style w:type="paragraph" w:customStyle="1" w:styleId="WW-Rigadintestazione1">
    <w:name w:val="WW-Riga d'intestazione1"/>
    <w:basedOn w:val="Standarduser"/>
    <w:next w:val="Textbodyuser"/>
    <w:pPr>
      <w:keepNext/>
      <w:spacing w:before="240" w:after="120"/>
    </w:pPr>
    <w:rPr>
      <w:rFonts w:ascii="Arial" w:eastAsia="Microsoft YaHei" w:hAnsi="Arial" w:cs="Mangal"/>
      <w:sz w:val="28"/>
      <w:szCs w:val="28"/>
    </w:rPr>
  </w:style>
  <w:style w:type="paragraph" w:styleId="Titolo">
    <w:name w:val="Title"/>
    <w:basedOn w:val="Titolo7"/>
    <w:next w:val="Textbodyuser"/>
    <w:uiPriority w:val="10"/>
    <w:qFormat/>
  </w:style>
  <w:style w:type="paragraph" w:styleId="Testocommento">
    <w:name w:val="annotation text"/>
    <w:basedOn w:val="Standarduser"/>
    <w:rPr>
      <w:sz w:val="20"/>
    </w:rPr>
  </w:style>
  <w:style w:type="paragraph" w:styleId="Soggettocommento">
    <w:name w:val="annotation subject"/>
    <w:basedOn w:val="Testocommento"/>
    <w:next w:val="Testocommento"/>
    <w:rPr>
      <w:b/>
      <w:bCs/>
    </w:rPr>
  </w:style>
  <w:style w:type="paragraph" w:customStyle="1" w:styleId="western">
    <w:name w:val="western"/>
    <w:basedOn w:val="Standarduser"/>
    <w:pPr>
      <w:suppressAutoHyphens w:val="0"/>
      <w:spacing w:before="280" w:line="261" w:lineRule="atLeast"/>
    </w:pPr>
    <w:rPr>
      <w:sz w:val="26"/>
      <w:szCs w:val="26"/>
    </w:rPr>
  </w:style>
  <w:style w:type="paragraph" w:customStyle="1" w:styleId="Framecontents">
    <w:name w:val="Frame contents"/>
    <w:basedOn w:val="Standarduser"/>
  </w:style>
  <w:style w:type="paragraph" w:customStyle="1" w:styleId="Paragrafoelenco1">
    <w:name w:val="Paragrafo elenco1"/>
    <w:basedOn w:val="Standarduser"/>
    <w:pPr>
      <w:spacing w:after="120"/>
      <w:ind w:left="720"/>
      <w:contextualSpacing/>
      <w:jc w:val="both"/>
    </w:p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sz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eastAsia="Symbol" w:hAnsi="Symbol" w:cs="Symbol"/>
      <w:sz w:val="24"/>
    </w:rPr>
  </w:style>
  <w:style w:type="character" w:customStyle="1" w:styleId="WW8Num3z1">
    <w:name w:val="WW8Num3z1"/>
    <w:rPr>
      <w:rFonts w:ascii="OpenSymbol" w:eastAsia="OpenSymbol" w:hAnsi="OpenSymbol" w:cs="Courier New"/>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eastAsia="Symbol" w:hAnsi="Symbol" w:cs="Symbol"/>
      <w:sz w:val="24"/>
      <w:shd w:val="clear" w:color="auto" w:fill="FFFF00"/>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eastAsia="Symbol" w:hAnsi="Symbol" w:cs="Symbol"/>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WW8Num7z0">
    <w:name w:val="WW8Num7z0"/>
    <w:rPr>
      <w:rFonts w:ascii="Wingdings" w:eastAsia="Wingdings" w:hAnsi="Wingdings" w:cs="Wingdings"/>
      <w:sz w:val="24"/>
      <w:szCs w:val="24"/>
      <w:lang w:val="it-IT"/>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Symbol" w:eastAsia="Symbol" w:hAnsi="Symbol" w:cs="Symbol"/>
    </w:rPr>
  </w:style>
  <w:style w:type="character" w:customStyle="1" w:styleId="WW8Num8z2">
    <w:name w:val="WW8Num8z2"/>
    <w:rPr>
      <w:rFonts w:ascii="Wingdings" w:eastAsia="Wingdings" w:hAnsi="Wingdings" w:cs="Wingdings"/>
    </w:rPr>
  </w:style>
  <w:style w:type="character" w:customStyle="1" w:styleId="WW8Num8z4">
    <w:name w:val="WW8Num8z4"/>
    <w:rPr>
      <w:rFonts w:ascii="Courier New" w:eastAsia="Courier New" w:hAnsi="Courier New" w:cs="Courier New"/>
    </w:rPr>
  </w:style>
  <w:style w:type="character" w:customStyle="1" w:styleId="WW8Num9z0">
    <w:name w:val="WW8Num9z0"/>
    <w:rPr>
      <w:rFonts w:ascii="Symbol" w:eastAsia="Symbol" w:hAnsi="Symbol" w:cs="Symbol"/>
    </w:rPr>
  </w:style>
  <w:style w:type="character" w:customStyle="1" w:styleId="WW8Num10z0">
    <w:name w:val="WW8Num10z0"/>
    <w:rPr>
      <w:rFonts w:ascii="Wingdings" w:eastAsia="Wingdings" w:hAnsi="Wingdings" w:cs="Wingdings"/>
      <w:sz w:val="24"/>
      <w:szCs w:val="24"/>
      <w:shd w:val="clear" w:color="auto" w:fill="FFFF00"/>
      <w:lang w:val="it-IT"/>
    </w:rPr>
  </w:style>
  <w:style w:type="character" w:customStyle="1" w:styleId="WW8Num11z0">
    <w:name w:val="WW8Num11z0"/>
    <w:rPr>
      <w:rFonts w:ascii="Wingdings" w:eastAsia="Wingdings" w:hAnsi="Wingdings" w:cs="Wingdings"/>
    </w:rPr>
  </w:style>
  <w:style w:type="character" w:customStyle="1" w:styleId="WW8Num12z0">
    <w:name w:val="WW8Num12z0"/>
    <w:rPr>
      <w:shd w:val="clear" w:color="auto" w:fill="FFFF00"/>
    </w:rPr>
  </w:style>
  <w:style w:type="character" w:customStyle="1" w:styleId="Carpredefinitoparagrafo14">
    <w:name w:val="Car. predefinito paragrafo14"/>
  </w:style>
  <w:style w:type="character" w:customStyle="1" w:styleId="Carpredefinitoparagrafo13">
    <w:name w:val="Car. predefinito paragrafo1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rPr>
      <w:rFonts w:ascii="Courier New" w:eastAsia="Courier New" w:hAnsi="Courier New" w:cs="Courier New"/>
    </w:rPr>
  </w:style>
  <w:style w:type="character" w:customStyle="1" w:styleId="WW8Num8z3">
    <w:name w:val="WW8Num8z3"/>
    <w:rPr>
      <w:rFonts w:ascii="Symbol" w:eastAsia="Symbol" w:hAnsi="Symbol" w:cs="Symbol"/>
    </w:rPr>
  </w:style>
  <w:style w:type="character" w:customStyle="1" w:styleId="WW8Num9z2">
    <w:name w:val="WW8Num9z2"/>
    <w:rPr>
      <w:rFonts w:ascii="Wingdings" w:eastAsia="Wingdings" w:hAnsi="Wingdings" w:cs="Wingdings"/>
    </w:rPr>
  </w:style>
  <w:style w:type="character" w:customStyle="1" w:styleId="WW8Num9z4">
    <w:name w:val="WW8Num9z4"/>
    <w:rPr>
      <w:rFonts w:ascii="Courier New" w:eastAsia="Courier New" w:hAnsi="Courier New" w:cs="Courier New"/>
    </w:rPr>
  </w:style>
  <w:style w:type="character" w:customStyle="1" w:styleId="WW8Num13z0">
    <w:name w:val="WW8Num13z0"/>
    <w:rPr>
      <w:shd w:val="clear" w:color="auto" w:fill="FFFF00"/>
    </w:rPr>
  </w:style>
  <w:style w:type="character" w:customStyle="1" w:styleId="Carpredefinitoparagrafo12">
    <w:name w:val="Car. predefinito paragrafo12"/>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Times New Roman" w:eastAsia="Times New Roman" w:hAnsi="Times New Roman" w:cs="Times New Roman"/>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Symbol" w:eastAsia="Symbol" w:hAnsi="Symbol" w:cs="Symbol"/>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2z3">
    <w:name w:val="WW8Num12z3"/>
    <w:rPr>
      <w:rFonts w:ascii="Symbol" w:eastAsia="Symbol" w:hAnsi="Symbol" w:cs="Symbol"/>
    </w:rPr>
  </w:style>
  <w:style w:type="character" w:customStyle="1" w:styleId="WW8Num13z2">
    <w:name w:val="WW8Num13z2"/>
    <w:rPr>
      <w:rFonts w:ascii="Wingdings" w:eastAsia="Wingdings" w:hAnsi="Wingdings" w:cs="Wingdings"/>
    </w:rPr>
  </w:style>
  <w:style w:type="character" w:customStyle="1" w:styleId="WW8Num13z4">
    <w:name w:val="WW8Num13z4"/>
    <w:rPr>
      <w:rFonts w:ascii="Courier New" w:eastAsia="Courier New" w:hAnsi="Courier New" w:cs="Courier New"/>
    </w:rPr>
  </w:style>
  <w:style w:type="character" w:customStyle="1" w:styleId="WW8Num14z0">
    <w:name w:val="WW8Num14z0"/>
    <w:rPr>
      <w:rFonts w:ascii="Symbol" w:eastAsia="Symbol" w:hAnsi="Symbol" w:cs="Symbol"/>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5z0">
    <w:name w:val="WW8Num15z0"/>
    <w:rPr>
      <w:rFonts w:ascii="Wingdings" w:eastAsia="Wingdings" w:hAnsi="Wingdings" w:cs="Wingdings"/>
      <w:sz w:val="24"/>
      <w:szCs w:val="24"/>
      <w:shd w:val="clear" w:color="auto" w:fill="FFFF00"/>
    </w:rPr>
  </w:style>
  <w:style w:type="character" w:customStyle="1" w:styleId="WW8Num15z1">
    <w:name w:val="WW8Num15z1"/>
    <w:rPr>
      <w:rFonts w:ascii="Courier New" w:eastAsia="Courier New" w:hAnsi="Courier New" w:cs="Courier New"/>
    </w:rPr>
  </w:style>
  <w:style w:type="character" w:customStyle="1" w:styleId="WW8Num15z3">
    <w:name w:val="WW8Num15z3"/>
    <w:rPr>
      <w:rFonts w:ascii="Symbol" w:eastAsia="Symbol" w:hAnsi="Symbol" w:cs="Symbol"/>
    </w:rPr>
  </w:style>
  <w:style w:type="character" w:customStyle="1" w:styleId="WW8Num16z0">
    <w:name w:val="WW8Num16z0"/>
    <w:rPr>
      <w:rFonts w:ascii="Wingdings" w:eastAsia="Wingdings" w:hAnsi="Wingdings" w:cs="Wingdings"/>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Carpredefinitoparagrafo11">
    <w:name w:val="Car. predefinito paragrafo11"/>
  </w:style>
  <w:style w:type="character" w:customStyle="1" w:styleId="WW8Num9z3">
    <w:name w:val="WW8Num9z3"/>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2z4">
    <w:name w:val="WW8Num12z4"/>
    <w:rPr>
      <w:rFonts w:ascii="Courier New" w:eastAsia="Courier New" w:hAnsi="Courier New" w:cs="Courier New"/>
    </w:rPr>
  </w:style>
  <w:style w:type="character" w:customStyle="1" w:styleId="WW8Num13z1">
    <w:name w:val="WW8Num13z1"/>
  </w:style>
  <w:style w:type="character" w:customStyle="1" w:styleId="WW8Num13z3">
    <w:name w:val="WW8Num13z3"/>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Carpredefinitoparagrafo10">
    <w:name w:val="Car. predefinito paragrafo10"/>
  </w:style>
  <w:style w:type="character" w:customStyle="1" w:styleId="Carpredefinitoparagrafo1">
    <w:name w:val="Car. predefinito paragrafo1"/>
  </w:style>
  <w:style w:type="character" w:customStyle="1" w:styleId="Carpredefinitoparagrafo9">
    <w:name w:val="Car. predefinito paragrafo9"/>
  </w:style>
  <w:style w:type="character" w:customStyle="1" w:styleId="Carpredefinitoparagrafo8">
    <w:name w:val="Car. predefinito paragrafo8"/>
  </w:style>
  <w:style w:type="character" w:customStyle="1" w:styleId="Carpredefinitoparagrafo7">
    <w:name w:val="Car. predefinito paragrafo7"/>
  </w:style>
  <w:style w:type="character" w:customStyle="1" w:styleId="Carpredefinitoparagrafo6">
    <w:name w:val="Car. predefinito paragrafo6"/>
  </w:style>
  <w:style w:type="character" w:customStyle="1" w:styleId="Carpredefinitoparagrafo5">
    <w:name w:val="Car. predefinito paragrafo5"/>
  </w:style>
  <w:style w:type="character" w:customStyle="1" w:styleId="Carpredefinitoparagrafo4">
    <w:name w:val="Car. predefinito paragrafo4"/>
  </w:style>
  <w:style w:type="character" w:customStyle="1" w:styleId="Carpredefinitoparagrafo3">
    <w:name w:val="Car. predefinito paragrafo3"/>
  </w:style>
  <w:style w:type="character" w:customStyle="1" w:styleId="Carpredefinitoparagrafo2">
    <w:name w:val="Car. predefinito paragrafo2"/>
  </w:style>
  <w:style w:type="character" w:customStyle="1" w:styleId="TestofumettoCarattere">
    <w:name w:val="Testo fumetto Carattere"/>
    <w:rPr>
      <w:rFonts w:ascii="Tahoma" w:eastAsia="Tahoma" w:hAnsi="Tahoma" w:cs="Tahoma"/>
      <w:sz w:val="16"/>
      <w:szCs w:val="16"/>
    </w:rPr>
  </w:style>
  <w:style w:type="character" w:customStyle="1" w:styleId="IntestazioneCarattere">
    <w:name w:val="Intestazione Carattere"/>
    <w:rPr>
      <w:rFonts w:cs="Times New Roman"/>
    </w:rPr>
  </w:style>
  <w:style w:type="character" w:customStyle="1" w:styleId="PidipaginaCarattere">
    <w:name w:val="Piè di pagina Carattere"/>
    <w:rPr>
      <w:rFonts w:cs="Times New Roman"/>
    </w:rPr>
  </w:style>
  <w:style w:type="character" w:customStyle="1" w:styleId="Internetlinkuser">
    <w:name w:val="Internet link (user)"/>
    <w:rPr>
      <w:rFonts w:cs="Times New Roman"/>
      <w:color w:val="0000FF"/>
      <w:u w:val="single"/>
    </w:rPr>
  </w:style>
  <w:style w:type="character" w:customStyle="1" w:styleId="CorpodeltestoCarattere">
    <w:name w:val="Corpo del testo Carattere"/>
    <w:rPr>
      <w:rFonts w:ascii="Times New Roman" w:eastAsia="Times New Roman" w:hAnsi="Times New Roman" w:cs="Times New Roman"/>
      <w:sz w:val="24"/>
      <w:szCs w:val="24"/>
    </w:rPr>
  </w:style>
  <w:style w:type="character" w:customStyle="1" w:styleId="BulletSymbols">
    <w:name w:val="Bullet Symbols"/>
    <w:rPr>
      <w:rFonts w:ascii="OpenSymbol" w:eastAsia="OpenSymbol" w:hAnsi="OpenSymbol" w:cs="OpenSymbol"/>
    </w:rPr>
  </w:style>
  <w:style w:type="character" w:customStyle="1" w:styleId="Caratteredinumerazione">
    <w:name w:val="Carattere di numerazione"/>
  </w:style>
  <w:style w:type="character" w:customStyle="1" w:styleId="ListLabel1">
    <w:name w:val="ListLabel 1"/>
    <w:rPr>
      <w:rFonts w:ascii="Times New Roman" w:eastAsia="Times New Roman" w:hAnsi="Times New Roman" w:cs="Symbol"/>
      <w:color w:val="00000A"/>
      <w:sz w:val="24"/>
      <w:szCs w:val="24"/>
      <w:lang w:val="it-IT"/>
    </w:rPr>
  </w:style>
  <w:style w:type="character" w:customStyle="1" w:styleId="ListLabel2">
    <w:name w:val="ListLabel 2"/>
    <w:rPr>
      <w:rFonts w:ascii="Times New Roman" w:eastAsia="Times New Roman" w:hAnsi="Times New Roman" w:cs="Wingdings"/>
      <w:sz w:val="24"/>
    </w:rPr>
  </w:style>
  <w:style w:type="character" w:customStyle="1" w:styleId="ListLabel3">
    <w:name w:val="ListLabel 3"/>
    <w:rPr>
      <w:rFonts w:cs="Times New Roman"/>
      <w:shd w:val="clear" w:color="auto" w:fill="FFFF00"/>
    </w:rPr>
  </w:style>
  <w:style w:type="character" w:customStyle="1" w:styleId="ListLabel4">
    <w:name w:val="ListLabel 4"/>
    <w:rPr>
      <w:b/>
    </w:rPr>
  </w:style>
  <w:style w:type="character" w:customStyle="1" w:styleId="ListLabel5">
    <w:name w:val="ListLabel 5"/>
    <w:rPr>
      <w:rFonts w:cs="Times New Roman"/>
    </w:rPr>
  </w:style>
  <w:style w:type="character" w:customStyle="1" w:styleId="ListLabel6">
    <w:name w:val="ListLabel 6"/>
    <w:rPr>
      <w:rFonts w:cs="Symbol"/>
      <w:b w:val="0"/>
      <w:u w:val="none"/>
    </w:rPr>
  </w:style>
  <w:style w:type="character" w:customStyle="1" w:styleId="ListLabel7">
    <w:name w:val="ListLabel 7"/>
    <w:rPr>
      <w:rFonts w:ascii="Times New Roman" w:eastAsia="Times New Roman" w:hAnsi="Times New Roman" w:cs="Symbol"/>
      <w:sz w:val="24"/>
    </w:rPr>
  </w:style>
  <w:style w:type="character" w:customStyle="1" w:styleId="ListLabel8">
    <w:name w:val="ListLabel 8"/>
    <w:rPr>
      <w:rFonts w:cs="Courier New"/>
    </w:rPr>
  </w:style>
  <w:style w:type="character" w:customStyle="1" w:styleId="ListLabel9">
    <w:name w:val="ListLabel 9"/>
    <w:rPr>
      <w:rFonts w:cs="OpenSymbol"/>
    </w:rPr>
  </w:style>
  <w:style w:type="character" w:customStyle="1" w:styleId="ListLabel10">
    <w:name w:val="ListLabel 10"/>
    <w:rPr>
      <w:rFonts w:cs="OpenSymbol"/>
      <w:sz w:val="24"/>
      <w:szCs w:val="24"/>
      <w:lang w:val="it-IT"/>
    </w:rPr>
  </w:style>
  <w:style w:type="character" w:customStyle="1" w:styleId="ListLabel11">
    <w:name w:val="ListLabel 11"/>
    <w:rPr>
      <w:rFonts w:eastAsia="Times New Roman" w:cs="Times New Roman"/>
    </w:rPr>
  </w:style>
  <w:style w:type="character" w:customStyle="1" w:styleId="Enfasigrassetto1">
    <w:name w:val="Enfasi (grassetto)1"/>
    <w:rPr>
      <w:b/>
      <w:bCs/>
    </w:rPr>
  </w:style>
  <w:style w:type="character" w:customStyle="1" w:styleId="CorpotestoCarattere">
    <w:name w:val="Corpo testo Carattere"/>
    <w:rPr>
      <w:rFonts w:ascii="Verdana" w:eastAsia="Verdana" w:hAnsi="Verdana" w:cs="Verdana"/>
      <w:b/>
      <w:sz w:val="22"/>
    </w:rPr>
  </w:style>
  <w:style w:type="character" w:customStyle="1" w:styleId="TestonormaleCarattere">
    <w:name w:val="Testo normale Carattere"/>
    <w:rPr>
      <w:rFonts w:ascii="Courier New" w:eastAsia="Times New Roman" w:hAnsi="Courier New" w:cs="Courier New"/>
    </w:rPr>
  </w:style>
  <w:style w:type="character" w:customStyle="1" w:styleId="Titolo2Carattere">
    <w:name w:val="Titolo 2 Carattere"/>
    <w:rPr>
      <w:rFonts w:ascii="Verdana" w:eastAsia="Times New Roman" w:hAnsi="Verdana" w:cs="Verdana"/>
      <w:b/>
    </w:rPr>
  </w:style>
  <w:style w:type="character" w:customStyle="1" w:styleId="Titolo1Carattere">
    <w:name w:val="Titolo 1 Carattere"/>
    <w:rPr>
      <w:rFonts w:ascii="Verdana" w:eastAsia="Times New Roman" w:hAnsi="Verdana" w:cs="Verdana"/>
      <w:b/>
      <w:sz w:val="22"/>
    </w:rPr>
  </w:style>
  <w:style w:type="character" w:customStyle="1" w:styleId="WW8Num8z8">
    <w:name w:val="WW8Num8z8"/>
  </w:style>
  <w:style w:type="character" w:customStyle="1" w:styleId="WW8Num8z7">
    <w:name w:val="WW8Num8z7"/>
  </w:style>
  <w:style w:type="character" w:customStyle="1" w:styleId="WW8Num8z6">
    <w:name w:val="WW8Num8z6"/>
  </w:style>
  <w:style w:type="character" w:customStyle="1" w:styleId="WW8Num8z5">
    <w:name w:val="WW8Num8z5"/>
  </w:style>
  <w:style w:type="character" w:customStyle="1" w:styleId="Menzionenonrisolta1">
    <w:name w:val="Menzione non risolta1"/>
    <w:rPr>
      <w:color w:val="605E5C"/>
      <w:shd w:val="clear" w:color="auto" w:fill="E1DFDD"/>
    </w:rPr>
  </w:style>
  <w:style w:type="character" w:customStyle="1" w:styleId="VisitedInternetLinkuser">
    <w:name w:val="Visited Internet Link (user)"/>
    <w:rPr>
      <w:color w:val="954F72"/>
      <w:u w:val="single"/>
    </w:rPr>
  </w:style>
  <w:style w:type="character" w:styleId="Rimandocommento">
    <w:name w:val="annotation reference"/>
    <w:rPr>
      <w:sz w:val="16"/>
      <w:szCs w:val="16"/>
    </w:rPr>
  </w:style>
  <w:style w:type="character" w:customStyle="1" w:styleId="TestocommentoCarattere">
    <w:name w:val="Testo commento Carattere"/>
    <w:rPr>
      <w:rFonts w:eastAsia="Calibri"/>
      <w:kern w:val="3"/>
      <w:lang w:eastAsia="zh-CN"/>
    </w:rPr>
  </w:style>
  <w:style w:type="character" w:customStyle="1" w:styleId="SoggettocommentoCarattere">
    <w:name w:val="Soggetto commento Carattere"/>
    <w:rPr>
      <w:rFonts w:eastAsia="Calibri"/>
      <w:b/>
      <w:bCs/>
      <w:kern w:val="3"/>
      <w:lang w:eastAsia="zh-CN"/>
    </w:rPr>
  </w:style>
  <w:style w:type="character" w:customStyle="1" w:styleId="ListLabel12">
    <w:name w:val="ListLabel 12"/>
    <w:rPr>
      <w:rFonts w:cs="Wingdings"/>
      <w:sz w:val="24"/>
    </w:rPr>
  </w:style>
  <w:style w:type="character" w:customStyle="1" w:styleId="ListLabel13">
    <w:name w:val="ListLabel 13"/>
    <w:rPr>
      <w:rFonts w:cs="Symbol"/>
      <w:sz w:val="24"/>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Symbol"/>
      <w:sz w:val="24"/>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Symbol"/>
      <w:sz w:val="24"/>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ListLabel22">
    <w:name w:val="ListLabel 22"/>
    <w:rPr>
      <w:rFonts w:cs="Symbol"/>
      <w:sz w:val="24"/>
      <w:shd w:val="clear" w:color="auto" w:fill="FFFF00"/>
    </w:rPr>
  </w:style>
  <w:style w:type="character" w:customStyle="1" w:styleId="ListLabel23">
    <w:name w:val="ListLabel 23"/>
    <w:rPr>
      <w:rFonts w:cs="Symbol"/>
    </w:rPr>
  </w:style>
  <w:style w:type="character" w:customStyle="1" w:styleId="ListLabel24">
    <w:name w:val="ListLabel 24"/>
    <w:rPr>
      <w:rFonts w:cs="Courier New"/>
    </w:rPr>
  </w:style>
  <w:style w:type="character" w:customStyle="1" w:styleId="ListLabel25">
    <w:name w:val="ListLabel 25"/>
    <w:rPr>
      <w:rFonts w:cs="Wingdings"/>
    </w:rPr>
  </w:style>
  <w:style w:type="character" w:customStyle="1" w:styleId="ListLabel26">
    <w:name w:val="ListLabel 26"/>
    <w:rPr>
      <w:rFonts w:cs="Symbol"/>
    </w:rPr>
  </w:style>
  <w:style w:type="character" w:customStyle="1" w:styleId="ListLabel27">
    <w:name w:val="ListLabel 27"/>
    <w:rPr>
      <w:rFonts w:cs="Courier New"/>
    </w:rPr>
  </w:style>
  <w:style w:type="character" w:customStyle="1" w:styleId="ListLabel28">
    <w:name w:val="ListLabel 28"/>
    <w:rPr>
      <w:rFonts w:cs="Wingdings"/>
    </w:rPr>
  </w:style>
  <w:style w:type="character" w:customStyle="1" w:styleId="ListLabel29">
    <w:name w:val="ListLabel 29"/>
    <w:rPr>
      <w:rFonts w:cs="Symbol"/>
    </w:rPr>
  </w:style>
  <w:style w:type="character" w:customStyle="1" w:styleId="ListLabel30">
    <w:name w:val="ListLabel 30"/>
    <w:rPr>
      <w:rFonts w:cs="Courier New"/>
    </w:rPr>
  </w:style>
  <w:style w:type="character" w:customStyle="1" w:styleId="ListLabel31">
    <w:name w:val="ListLabel 31"/>
    <w:rPr>
      <w:rFonts w:cs="Wingdings"/>
    </w:rPr>
  </w:style>
  <w:style w:type="character" w:customStyle="1" w:styleId="ListLabel32">
    <w:name w:val="ListLabel 32"/>
    <w:rPr>
      <w:rFonts w:cs="Wingdings"/>
      <w:sz w:val="24"/>
      <w:szCs w:val="24"/>
      <w:lang w:val="it-IT"/>
    </w:rPr>
  </w:style>
  <w:style w:type="character" w:customStyle="1" w:styleId="ListLabel33">
    <w:name w:val="ListLabel 33"/>
    <w:rPr>
      <w:rFonts w:cs="Courier New"/>
    </w:rPr>
  </w:style>
  <w:style w:type="character" w:customStyle="1" w:styleId="ListLabel34">
    <w:name w:val="ListLabel 34"/>
    <w:rPr>
      <w:rFonts w:cs="Wingdings"/>
    </w:rPr>
  </w:style>
  <w:style w:type="character" w:customStyle="1" w:styleId="ListLabel35">
    <w:name w:val="ListLabel 35"/>
    <w:rPr>
      <w:rFonts w:cs="Symbol"/>
    </w:rPr>
  </w:style>
  <w:style w:type="character" w:customStyle="1" w:styleId="ListLabel36">
    <w:name w:val="ListLabel 36"/>
    <w:rPr>
      <w:rFonts w:cs="Courier New"/>
    </w:rPr>
  </w:style>
  <w:style w:type="character" w:customStyle="1" w:styleId="ListLabel37">
    <w:name w:val="ListLabel 37"/>
    <w:rPr>
      <w:rFonts w:cs="Wingdings"/>
    </w:rPr>
  </w:style>
  <w:style w:type="character" w:customStyle="1" w:styleId="ListLabel38">
    <w:name w:val="ListLabel 38"/>
    <w:rPr>
      <w:rFonts w:cs="Symbol"/>
    </w:rPr>
  </w:style>
  <w:style w:type="character" w:customStyle="1" w:styleId="ListLabel39">
    <w:name w:val="ListLabel 39"/>
    <w:rPr>
      <w:rFonts w:cs="Courier New"/>
    </w:rPr>
  </w:style>
  <w:style w:type="character" w:customStyle="1" w:styleId="ListLabel40">
    <w:name w:val="ListLabel 40"/>
    <w:rPr>
      <w:rFonts w:cs="Wingdings"/>
    </w:rPr>
  </w:style>
  <w:style w:type="character" w:customStyle="1" w:styleId="ListLabel41">
    <w:name w:val="ListLabel 41"/>
    <w:rPr>
      <w:rFonts w:cs="Symbol"/>
    </w:rPr>
  </w:style>
  <w:style w:type="character" w:customStyle="1" w:styleId="ListLabel42">
    <w:name w:val="ListLabel 42"/>
    <w:rPr>
      <w:rFonts w:cs="Symbol"/>
    </w:rPr>
  </w:style>
  <w:style w:type="character" w:customStyle="1" w:styleId="ListLabel43">
    <w:name w:val="ListLabel 43"/>
    <w:rPr>
      <w:rFonts w:cs="Wingdings"/>
    </w:rPr>
  </w:style>
  <w:style w:type="character" w:customStyle="1" w:styleId="ListLabel44">
    <w:name w:val="ListLabel 44"/>
    <w:rPr>
      <w:rFonts w:cs="Symbol"/>
    </w:rPr>
  </w:style>
  <w:style w:type="character" w:customStyle="1" w:styleId="ListLabel45">
    <w:name w:val="ListLabel 45"/>
    <w:rPr>
      <w:rFonts w:cs="Courier New"/>
    </w:rPr>
  </w:style>
  <w:style w:type="character" w:customStyle="1" w:styleId="ListLabel46">
    <w:name w:val="ListLabel 46"/>
    <w:rPr>
      <w:rFonts w:cs="Wingdings"/>
    </w:rPr>
  </w:style>
  <w:style w:type="character" w:customStyle="1" w:styleId="ListLabel47">
    <w:name w:val="ListLabel 47"/>
    <w:rPr>
      <w:rFonts w:cs="Symbol"/>
    </w:rPr>
  </w:style>
  <w:style w:type="character" w:customStyle="1" w:styleId="ListLabel48">
    <w:name w:val="ListLabel 48"/>
    <w:rPr>
      <w:rFonts w:cs="Courier New"/>
    </w:rPr>
  </w:style>
  <w:style w:type="character" w:customStyle="1" w:styleId="ListLabel49">
    <w:name w:val="ListLabel 49"/>
    <w:rPr>
      <w:rFonts w:cs="Wingdings"/>
    </w:rPr>
  </w:style>
  <w:style w:type="character" w:customStyle="1" w:styleId="ListLabel50">
    <w:name w:val="ListLabel 50"/>
    <w:rPr>
      <w:rFonts w:cs="Symbol"/>
    </w:rPr>
  </w:style>
  <w:style w:type="character" w:customStyle="1" w:styleId="ListLabel51">
    <w:name w:val="ListLabel 51"/>
    <w:rPr>
      <w:sz w:val="24"/>
      <w:szCs w:val="24"/>
      <w:shd w:val="clear" w:color="auto" w:fill="FFFF00"/>
      <w:lang w:val="it-IT"/>
    </w:rPr>
  </w:style>
  <w:style w:type="character" w:customStyle="1" w:styleId="ListLabel52">
    <w:name w:val="ListLabel 52"/>
    <w:rPr>
      <w:rFonts w:cs="Wingdings"/>
    </w:rPr>
  </w:style>
  <w:style w:type="character" w:customStyle="1" w:styleId="ListLabel53">
    <w:name w:val="ListLabel 53"/>
    <w:rPr>
      <w:color w:val="auto"/>
      <w:u w:val="none"/>
      <w:shd w:val="clear" w:color="auto" w:fill="FFFF00"/>
    </w:rPr>
  </w:style>
  <w:style w:type="character" w:customStyle="1" w:styleId="ListLabel54">
    <w:name w:val="ListLabel 54"/>
    <w:rPr>
      <w:rFonts w:cs="Courier New"/>
    </w:rPr>
  </w:style>
  <w:style w:type="character" w:customStyle="1" w:styleId="ListLabel55">
    <w:name w:val="ListLabel 55"/>
    <w:rPr>
      <w:rFonts w:cs="Courier New"/>
    </w:rPr>
  </w:style>
  <w:style w:type="character" w:customStyle="1" w:styleId="ListLabel56">
    <w:name w:val="ListLabel 56"/>
    <w:rPr>
      <w:rFonts w:cs="Courier New"/>
    </w:rPr>
  </w:style>
  <w:style w:type="character" w:customStyle="1" w:styleId="ListLabel57">
    <w:name w:val="ListLabel 57"/>
    <w:rPr>
      <w:rFonts w:eastAsia="Calibri" w:cs="Times New Roman"/>
    </w:rPr>
  </w:style>
  <w:style w:type="character" w:customStyle="1" w:styleId="ListLabel58">
    <w:name w:val="ListLabel 58"/>
    <w:rPr>
      <w:rFonts w:cs="Courier New"/>
    </w:rPr>
  </w:style>
  <w:style w:type="character" w:customStyle="1" w:styleId="ListLabel59">
    <w:name w:val="ListLabel 59"/>
    <w:rPr>
      <w:rFonts w:cs="Courier New"/>
    </w:rPr>
  </w:style>
  <w:style w:type="character" w:customStyle="1" w:styleId="ListLabel60">
    <w:name w:val="ListLabel 60"/>
    <w:rPr>
      <w:rFonts w:cs="Courier New"/>
    </w:rPr>
  </w:style>
  <w:style w:type="character" w:customStyle="1" w:styleId="ListLabel61">
    <w:name w:val="ListLabel 61"/>
    <w:rPr>
      <w:rFonts w:cs="Symbol"/>
    </w:rPr>
  </w:style>
  <w:style w:type="character" w:customStyle="1" w:styleId="ListLabel62">
    <w:name w:val="ListLabel 62"/>
    <w:rPr>
      <w:rFonts w:cs="Courier New"/>
    </w:rPr>
  </w:style>
  <w:style w:type="character" w:customStyle="1" w:styleId="ListLabel63">
    <w:name w:val="ListLabel 63"/>
    <w:rPr>
      <w:rFonts w:cs="Courier New"/>
    </w:rPr>
  </w:style>
  <w:style w:type="character" w:customStyle="1" w:styleId="ListLabel64">
    <w:name w:val="ListLabel 64"/>
    <w:rPr>
      <w:rFonts w:cs="Courier New"/>
    </w:rPr>
  </w:style>
  <w:style w:type="character" w:customStyle="1" w:styleId="ListLabel65">
    <w:name w:val="ListLabel 65"/>
    <w:rPr>
      <w:rFonts w:cs="Symbol"/>
    </w:rPr>
  </w:style>
  <w:style w:type="character" w:customStyle="1" w:styleId="ListLabel66">
    <w:name w:val="ListLabel 66"/>
    <w:rPr>
      <w:rFonts w:cs="Courier New"/>
    </w:rPr>
  </w:style>
  <w:style w:type="character" w:customStyle="1" w:styleId="ListLabel67">
    <w:name w:val="ListLabel 67"/>
    <w:rPr>
      <w:rFonts w:cs="Courier New"/>
    </w:rPr>
  </w:style>
  <w:style w:type="character" w:customStyle="1" w:styleId="ListLabel68">
    <w:name w:val="ListLabel 68"/>
    <w:rPr>
      <w:rFonts w:cs="Courier New"/>
    </w:rPr>
  </w:style>
  <w:style w:type="character" w:customStyle="1" w:styleId="ListLabel69">
    <w:name w:val="ListLabel 69"/>
    <w:rPr>
      <w:rFonts w:cs="Courier New"/>
    </w:rPr>
  </w:style>
  <w:style w:type="character" w:customStyle="1" w:styleId="ListLabel70">
    <w:name w:val="ListLabel 70"/>
    <w:rPr>
      <w:rFonts w:cs="Courier New"/>
    </w:rPr>
  </w:style>
  <w:style w:type="character" w:customStyle="1" w:styleId="ListLabel71">
    <w:name w:val="ListLabel 71"/>
    <w:rPr>
      <w:rFonts w:cs="Courier New"/>
    </w:rPr>
  </w:style>
  <w:style w:type="character" w:customStyle="1" w:styleId="ListLabel72">
    <w:name w:val="ListLabel 72"/>
    <w:rPr>
      <w:rFonts w:cs="Wingdings"/>
    </w:rPr>
  </w:style>
  <w:style w:type="character" w:customStyle="1" w:styleId="ListLabel73">
    <w:name w:val="ListLabel 73"/>
    <w:rPr>
      <w:rFonts w:cs="Courier New"/>
    </w:rPr>
  </w:style>
  <w:style w:type="character" w:customStyle="1" w:styleId="ListLabel74">
    <w:name w:val="ListLabel 74"/>
    <w:rPr>
      <w:rFonts w:cs="Courier New"/>
    </w:rPr>
  </w:style>
  <w:style w:type="character" w:customStyle="1" w:styleId="ListLabel75">
    <w:name w:val="ListLabel 75"/>
    <w:rPr>
      <w:rFonts w:cs="Courier New"/>
    </w:rPr>
  </w:style>
  <w:style w:type="character" w:customStyle="1" w:styleId="ListLabel76">
    <w:name w:val="ListLabel 76"/>
    <w:rPr>
      <w:rFonts w:cs="Courier New"/>
    </w:rPr>
  </w:style>
  <w:style w:type="character" w:customStyle="1" w:styleId="ListLabel77">
    <w:name w:val="ListLabel 77"/>
    <w:rPr>
      <w:rFonts w:cs="Courier New"/>
    </w:rPr>
  </w:style>
  <w:style w:type="character" w:customStyle="1" w:styleId="ListLabel78">
    <w:name w:val="ListLabel 78"/>
    <w:rPr>
      <w:rFonts w:cs="Courier New"/>
    </w:rPr>
  </w:style>
  <w:style w:type="character" w:customStyle="1" w:styleId="ListLabel79">
    <w:name w:val="ListLabel 79"/>
    <w:rPr>
      <w:color w:val="auto"/>
      <w:u w:val="none"/>
      <w:shd w:val="clear" w:color="auto" w:fill="FFFF00"/>
    </w:rPr>
  </w:style>
  <w:style w:type="character" w:customStyle="1" w:styleId="ListLabel80">
    <w:name w:val="ListLabel 80"/>
    <w:rPr>
      <w:color w:val="auto"/>
      <w:u w:val="none"/>
    </w:rPr>
  </w:style>
  <w:style w:type="character" w:customStyle="1" w:styleId="ListLabel81">
    <w:name w:val="ListLabel 81"/>
    <w:rPr>
      <w:rFonts w:cs="Symbol"/>
    </w:rPr>
  </w:style>
  <w:style w:type="character" w:customStyle="1" w:styleId="ListLabel82">
    <w:name w:val="ListLabel 82"/>
    <w:rPr>
      <w:rFonts w:cs="Wingdings"/>
    </w:rPr>
  </w:style>
  <w:style w:type="character" w:customStyle="1" w:styleId="ListLabel83">
    <w:name w:val="ListLabel 83"/>
    <w:rPr>
      <w:rFonts w:cs="Symbol"/>
    </w:rPr>
  </w:style>
  <w:style w:type="character" w:customStyle="1" w:styleId="ListLabel84">
    <w:name w:val="ListLabel 84"/>
    <w:rPr>
      <w:rFonts w:cs="Courier New"/>
    </w:rPr>
  </w:style>
  <w:style w:type="character" w:customStyle="1" w:styleId="ListLabel85">
    <w:name w:val="ListLabel 85"/>
    <w:rPr>
      <w:rFonts w:cs="Wingdings"/>
    </w:rPr>
  </w:style>
  <w:style w:type="character" w:customStyle="1" w:styleId="ListLabel86">
    <w:name w:val="ListLabel 86"/>
    <w:rPr>
      <w:rFonts w:cs="Symbol"/>
    </w:rPr>
  </w:style>
  <w:style w:type="character" w:customStyle="1" w:styleId="ListLabel87">
    <w:name w:val="ListLabel 87"/>
    <w:rPr>
      <w:rFonts w:cs="Courier New"/>
    </w:rPr>
  </w:style>
  <w:style w:type="character" w:customStyle="1" w:styleId="ListLabel88">
    <w:name w:val="ListLabel 88"/>
    <w:rPr>
      <w:rFonts w:cs="Wingdings"/>
    </w:rPr>
  </w:style>
  <w:style w:type="character" w:customStyle="1" w:styleId="ListLabel89">
    <w:name w:val="ListLabel 89"/>
    <w:rPr>
      <w:rFonts w:cs="Symbol"/>
    </w:rPr>
  </w:style>
  <w:style w:type="character" w:customStyle="1" w:styleId="ListLabel90">
    <w:name w:val="ListLabel 90"/>
    <w:rPr>
      <w:rFonts w:cs="Courier New"/>
    </w:rPr>
  </w:style>
  <w:style w:type="character" w:customStyle="1" w:styleId="ListLabel91">
    <w:name w:val="ListLabel 91"/>
    <w:rPr>
      <w:rFonts w:cs="Wingdings"/>
    </w:rPr>
  </w:style>
  <w:style w:type="character" w:customStyle="1" w:styleId="ListLabel92">
    <w:name w:val="ListLabel 92"/>
    <w:rPr>
      <w:rFonts w:cs="Symbol"/>
    </w:rPr>
  </w:style>
  <w:style w:type="character" w:customStyle="1" w:styleId="ListLabel93">
    <w:name w:val="ListLabel 93"/>
    <w:rPr>
      <w:rFonts w:cs="Courier New"/>
    </w:rPr>
  </w:style>
  <w:style w:type="character" w:customStyle="1" w:styleId="ListLabel94">
    <w:name w:val="ListLabel 94"/>
    <w:rPr>
      <w:rFonts w:cs="Wingdings"/>
    </w:rPr>
  </w:style>
  <w:style w:type="character" w:customStyle="1" w:styleId="ListLabel95">
    <w:name w:val="ListLabel 95"/>
    <w:rPr>
      <w:rFonts w:cs="Symbol"/>
    </w:rPr>
  </w:style>
  <w:style w:type="character" w:customStyle="1" w:styleId="ListLabel96">
    <w:name w:val="ListLabel 96"/>
    <w:rPr>
      <w:rFonts w:cs="Courier New"/>
    </w:rPr>
  </w:style>
  <w:style w:type="character" w:customStyle="1" w:styleId="ListLabel97">
    <w:name w:val="ListLabel 97"/>
    <w:rPr>
      <w:rFonts w:cs="Wingdings"/>
    </w:rPr>
  </w:style>
  <w:style w:type="character" w:customStyle="1" w:styleId="ListLabel98">
    <w:name w:val="ListLabel 98"/>
    <w:rPr>
      <w:rFonts w:cs="Courier New"/>
    </w:rPr>
  </w:style>
  <w:style w:type="character" w:customStyle="1" w:styleId="ListLabel99">
    <w:name w:val="ListLabel 99"/>
    <w:rPr>
      <w:rFonts w:cs="Courier New"/>
    </w:rPr>
  </w:style>
  <w:style w:type="character" w:customStyle="1" w:styleId="ListLabel100">
    <w:name w:val="ListLabel 100"/>
    <w:rPr>
      <w:rFonts w:cs="Courier New"/>
    </w:rPr>
  </w:style>
  <w:style w:type="character" w:customStyle="1" w:styleId="ListLabel101">
    <w:name w:val="ListLabel 101"/>
    <w:rPr>
      <w:rFonts w:cs="Courier New"/>
    </w:rPr>
  </w:style>
  <w:style w:type="character" w:customStyle="1" w:styleId="ListLabel102">
    <w:name w:val="ListLabel 102"/>
    <w:rPr>
      <w:rFonts w:cs="Courier New"/>
    </w:rPr>
  </w:style>
  <w:style w:type="character" w:customStyle="1" w:styleId="ListLabel103">
    <w:name w:val="ListLabel 103"/>
    <w:rPr>
      <w:rFonts w:cs="Courier New"/>
    </w:rPr>
  </w:style>
  <w:style w:type="character" w:customStyle="1" w:styleId="ListLabel104">
    <w:name w:val="ListLabel 104"/>
    <w:rPr>
      <w:rFonts w:cs="Times New Roman"/>
    </w:rPr>
  </w:style>
  <w:style w:type="character" w:customStyle="1" w:styleId="ListLabel105">
    <w:name w:val="ListLabel 105"/>
    <w:rPr>
      <w:rFonts w:cs="Times New Roman"/>
    </w:rPr>
  </w:style>
  <w:style w:type="character" w:customStyle="1" w:styleId="ListLabel106">
    <w:name w:val="ListLabel 106"/>
    <w:rPr>
      <w:rFonts w:cs="Times New Roman"/>
    </w:rPr>
  </w:style>
  <w:style w:type="character" w:customStyle="1" w:styleId="ListLabel107">
    <w:name w:val="ListLabel 107"/>
    <w:rPr>
      <w:rFonts w:cs="Times New Roman"/>
    </w:rPr>
  </w:style>
  <w:style w:type="character" w:customStyle="1" w:styleId="ListLabel108">
    <w:name w:val="ListLabel 108"/>
    <w:rPr>
      <w:rFonts w:cs="Times New Roman"/>
    </w:rPr>
  </w:style>
  <w:style w:type="character" w:customStyle="1" w:styleId="ListLabel109">
    <w:name w:val="ListLabel 109"/>
    <w:rPr>
      <w:rFonts w:cs="Times New Roman"/>
    </w:rPr>
  </w:style>
  <w:style w:type="character" w:customStyle="1" w:styleId="ListLabel110">
    <w:name w:val="ListLabel 110"/>
    <w:rPr>
      <w:rFonts w:cs="Times New Roman"/>
    </w:rPr>
  </w:style>
  <w:style w:type="character" w:customStyle="1" w:styleId="ListLabel111">
    <w:name w:val="ListLabel 111"/>
    <w:rPr>
      <w:rFonts w:cs="Times New Roman"/>
    </w:rPr>
  </w:style>
  <w:style w:type="character" w:customStyle="1" w:styleId="ListLabel112">
    <w:name w:val="ListLabel 112"/>
    <w:rPr>
      <w:rFonts w:cs="Times New Roman"/>
    </w:rPr>
  </w:style>
  <w:style w:type="character" w:customStyle="1" w:styleId="ListLabel113">
    <w:name w:val="ListLabel 113"/>
    <w:rPr>
      <w:rFonts w:cs="Times New Roman"/>
    </w:rPr>
  </w:style>
  <w:style w:type="character" w:customStyle="1" w:styleId="ListLabel114">
    <w:name w:val="ListLabel 114"/>
    <w:rPr>
      <w:rFonts w:cs="Times New Roman"/>
    </w:rPr>
  </w:style>
  <w:style w:type="character" w:customStyle="1" w:styleId="ListLabel115">
    <w:name w:val="ListLabel 115"/>
    <w:rPr>
      <w:rFonts w:cs="Times New Roman"/>
    </w:rPr>
  </w:style>
  <w:style w:type="character" w:customStyle="1" w:styleId="ListLabel116">
    <w:name w:val="ListLabel 116"/>
    <w:rPr>
      <w:rFonts w:cs="Times New Roman"/>
    </w:rPr>
  </w:style>
  <w:style w:type="character" w:customStyle="1" w:styleId="ListLabel117">
    <w:name w:val="ListLabel 117"/>
    <w:rPr>
      <w:rFonts w:cs="Times New Roman"/>
    </w:rPr>
  </w:style>
  <w:style w:type="character" w:customStyle="1" w:styleId="ListLabel118">
    <w:name w:val="ListLabel 118"/>
    <w:rPr>
      <w:rFonts w:cs="Times New Roman"/>
    </w:rPr>
  </w:style>
  <w:style w:type="character" w:customStyle="1" w:styleId="ListLabel119">
    <w:name w:val="ListLabel 119"/>
    <w:rPr>
      <w:rFonts w:cs="Times New Roman"/>
    </w:rPr>
  </w:style>
  <w:style w:type="character" w:customStyle="1" w:styleId="ListLabel120">
    <w:name w:val="ListLabel 120"/>
    <w:rPr>
      <w:rFonts w:cs="Times New Roman"/>
    </w:rPr>
  </w:style>
  <w:style w:type="character" w:customStyle="1" w:styleId="ListLabel121">
    <w:name w:val="ListLabel 121"/>
    <w:rPr>
      <w:rFonts w:cs="Times New Roman"/>
    </w:rPr>
  </w:style>
  <w:style w:type="character" w:customStyle="1" w:styleId="ListLabel122">
    <w:name w:val="ListLabel 122"/>
    <w:rPr>
      <w:rFonts w:cs="Courier New"/>
    </w:rPr>
  </w:style>
  <w:style w:type="character" w:customStyle="1" w:styleId="ListLabel123">
    <w:name w:val="ListLabel 123"/>
    <w:rPr>
      <w:rFonts w:cs="Courier New"/>
    </w:rPr>
  </w:style>
  <w:style w:type="character" w:customStyle="1" w:styleId="ListLabel124">
    <w:name w:val="ListLabel 124"/>
    <w:rPr>
      <w:rFonts w:cs="Courier New"/>
    </w:rPr>
  </w:style>
  <w:style w:type="character" w:customStyle="1" w:styleId="ListLabel125">
    <w:name w:val="ListLabel 125"/>
    <w:rPr>
      <w:rFonts w:eastAsia="Times New Roman" w:cs="Times New Roman"/>
    </w:rPr>
  </w:style>
  <w:style w:type="character" w:customStyle="1" w:styleId="ListLabel126">
    <w:name w:val="ListLabel 126"/>
    <w:rPr>
      <w:rFonts w:cs="Courier New"/>
    </w:rPr>
  </w:style>
  <w:style w:type="character" w:customStyle="1" w:styleId="ListLabel127">
    <w:name w:val="ListLabel 127"/>
    <w:rPr>
      <w:rFonts w:cs="Courier New"/>
    </w:rPr>
  </w:style>
  <w:style w:type="character" w:customStyle="1" w:styleId="ListLabel128">
    <w:name w:val="ListLabel 128"/>
    <w:rPr>
      <w:rFonts w:cs="Courier New"/>
    </w:rPr>
  </w:style>
  <w:style w:type="character" w:customStyle="1" w:styleId="ListLabel129">
    <w:name w:val="ListLabel 129"/>
    <w:rPr>
      <w:rFonts w:eastAsia="Times New Roman" w:cs="Times New Roman"/>
    </w:rPr>
  </w:style>
  <w:style w:type="character" w:customStyle="1" w:styleId="ListLabel130">
    <w:name w:val="ListLabel 130"/>
    <w:rPr>
      <w:rFonts w:cs="Courier New"/>
    </w:rPr>
  </w:style>
  <w:style w:type="character" w:customStyle="1" w:styleId="ListLabel131">
    <w:name w:val="ListLabel 131"/>
    <w:rPr>
      <w:rFonts w:cs="Courier New"/>
    </w:rPr>
  </w:style>
  <w:style w:type="character" w:customStyle="1" w:styleId="ListLabel132">
    <w:name w:val="ListLabel 132"/>
    <w:rPr>
      <w:rFonts w:cs="Courier New"/>
    </w:rPr>
  </w:style>
  <w:style w:type="character" w:customStyle="1" w:styleId="ListLabel133">
    <w:name w:val="ListLabel 133"/>
    <w:rPr>
      <w:rFonts w:cs="Courier New"/>
    </w:rPr>
  </w:style>
  <w:style w:type="character" w:customStyle="1" w:styleId="ListLabel134">
    <w:name w:val="ListLabel 134"/>
    <w:rPr>
      <w:rFonts w:cs="Courier New"/>
    </w:rPr>
  </w:style>
  <w:style w:type="character" w:customStyle="1" w:styleId="ListLabel135">
    <w:name w:val="ListLabel 135"/>
    <w:rPr>
      <w:rFonts w:cs="Courier New"/>
    </w:rPr>
  </w:style>
  <w:style w:type="character" w:customStyle="1" w:styleId="ListLabel136">
    <w:name w:val="ListLabel 136"/>
    <w:rPr>
      <w:rFonts w:cs="Courier New"/>
    </w:rPr>
  </w:style>
  <w:style w:type="character" w:customStyle="1" w:styleId="ListLabel137">
    <w:name w:val="ListLabel 137"/>
    <w:rPr>
      <w:rFonts w:cs="Courier New"/>
    </w:rPr>
  </w:style>
  <w:style w:type="character" w:customStyle="1" w:styleId="ListLabel138">
    <w:name w:val="ListLabel 138"/>
    <w:rPr>
      <w:rFonts w:cs="Courier New"/>
    </w:rPr>
  </w:style>
  <w:style w:type="character" w:customStyle="1" w:styleId="ListLabel139">
    <w:name w:val="ListLabel 139"/>
    <w:rPr>
      <w:rFonts w:eastAsia="Calibri" w:cs="Times New Roman"/>
    </w:rPr>
  </w:style>
  <w:style w:type="character" w:customStyle="1" w:styleId="ListLabel140">
    <w:name w:val="ListLabel 140"/>
    <w:rPr>
      <w:rFonts w:cs="Courier New"/>
    </w:rPr>
  </w:style>
  <w:style w:type="character" w:customStyle="1" w:styleId="ListLabel141">
    <w:name w:val="ListLabel 141"/>
    <w:rPr>
      <w:rFonts w:cs="Courier New"/>
    </w:rPr>
  </w:style>
  <w:style w:type="character" w:customStyle="1" w:styleId="ListLabel142">
    <w:name w:val="ListLabel 142"/>
    <w:rPr>
      <w:rFonts w:cs="Courier New"/>
    </w:rPr>
  </w:style>
  <w:style w:type="character" w:customStyle="1" w:styleId="ListLabel143">
    <w:name w:val="ListLabel 143"/>
    <w:rPr>
      <w:rFonts w:cs="Courier New"/>
    </w:rPr>
  </w:style>
  <w:style w:type="character" w:customStyle="1" w:styleId="ListLabel144">
    <w:name w:val="ListLabel 144"/>
    <w:rPr>
      <w:rFonts w:cs="Courier New"/>
    </w:rPr>
  </w:style>
  <w:style w:type="character" w:customStyle="1" w:styleId="ListLabel145">
    <w:name w:val="ListLabel 145"/>
    <w:rPr>
      <w:rFonts w:cs="Courier New"/>
    </w:rPr>
  </w:style>
  <w:style w:type="character" w:customStyle="1" w:styleId="Internetlink">
    <w:name w:val="Internet link"/>
    <w:basedOn w:val="Carpredefinitoparagrafo"/>
    <w:rPr>
      <w:color w:val="0563C1"/>
      <w:u w:val="single"/>
    </w:rPr>
  </w:style>
  <w:style w:type="character" w:customStyle="1" w:styleId="object">
    <w:name w:val="object"/>
    <w:basedOn w:val="Carpredefinitoparagrafo"/>
  </w:style>
  <w:style w:type="character" w:styleId="Menzionenonrisolta">
    <w:name w:val="Unresolved Mention"/>
    <w:basedOn w:val="Carpredefinitoparagrafo"/>
    <w:rPr>
      <w:color w:val="605E5C"/>
      <w:shd w:val="clear" w:color="auto" w:fill="E1DFDD"/>
    </w:rPr>
  </w:style>
  <w:style w:type="character" w:customStyle="1" w:styleId="ListLabel146">
    <w:name w:val="ListLabel 146"/>
    <w:rPr>
      <w:rFonts w:cs="Wingdings"/>
      <w:sz w:val="24"/>
    </w:rPr>
  </w:style>
  <w:style w:type="character" w:customStyle="1" w:styleId="ListLabel147">
    <w:name w:val="ListLabel 147"/>
    <w:rPr>
      <w:rFonts w:cs="Symbol"/>
      <w:sz w:val="24"/>
    </w:rPr>
  </w:style>
  <w:style w:type="character" w:customStyle="1" w:styleId="ListLabel148">
    <w:name w:val="ListLabel 148"/>
    <w:rPr>
      <w:rFonts w:cs="Courier New"/>
    </w:rPr>
  </w:style>
  <w:style w:type="character" w:customStyle="1" w:styleId="ListLabel149">
    <w:name w:val="ListLabel 149"/>
    <w:rPr>
      <w:rFonts w:cs="Courier New"/>
    </w:rPr>
  </w:style>
  <w:style w:type="character" w:customStyle="1" w:styleId="ListLabel150">
    <w:name w:val="ListLabel 150"/>
    <w:rPr>
      <w:rFonts w:cs="Symbol"/>
      <w:sz w:val="24"/>
    </w:rPr>
  </w:style>
  <w:style w:type="character" w:customStyle="1" w:styleId="ListLabel151">
    <w:name w:val="ListLabel 151"/>
    <w:rPr>
      <w:rFonts w:cs="Courier New"/>
    </w:rPr>
  </w:style>
  <w:style w:type="character" w:customStyle="1" w:styleId="ListLabel152">
    <w:name w:val="ListLabel 152"/>
    <w:rPr>
      <w:rFonts w:cs="Courier New"/>
    </w:rPr>
  </w:style>
  <w:style w:type="character" w:customStyle="1" w:styleId="ListLabel153">
    <w:name w:val="ListLabel 153"/>
    <w:rPr>
      <w:rFonts w:cs="Symbol"/>
      <w:sz w:val="24"/>
    </w:rPr>
  </w:style>
  <w:style w:type="character" w:customStyle="1" w:styleId="ListLabel154">
    <w:name w:val="ListLabel 154"/>
    <w:rPr>
      <w:rFonts w:cs="Courier New"/>
    </w:rPr>
  </w:style>
  <w:style w:type="character" w:customStyle="1" w:styleId="ListLabel155">
    <w:name w:val="ListLabel 155"/>
    <w:rPr>
      <w:rFonts w:cs="Courier New"/>
    </w:rPr>
  </w:style>
  <w:style w:type="character" w:customStyle="1" w:styleId="ListLabel156">
    <w:name w:val="ListLabel 156"/>
    <w:rPr>
      <w:rFonts w:cs="Symbol"/>
      <w:sz w:val="24"/>
      <w:shd w:val="clear" w:color="auto" w:fill="FFFF00"/>
    </w:rPr>
  </w:style>
  <w:style w:type="character" w:customStyle="1" w:styleId="ListLabel157">
    <w:name w:val="ListLabel 157"/>
    <w:rPr>
      <w:rFonts w:cs="Symbol"/>
    </w:rPr>
  </w:style>
  <w:style w:type="character" w:customStyle="1" w:styleId="ListLabel158">
    <w:name w:val="ListLabel 158"/>
    <w:rPr>
      <w:rFonts w:cs="Courier New"/>
    </w:rPr>
  </w:style>
  <w:style w:type="character" w:customStyle="1" w:styleId="ListLabel159">
    <w:name w:val="ListLabel 159"/>
    <w:rPr>
      <w:rFonts w:cs="Wingdings"/>
    </w:rPr>
  </w:style>
  <w:style w:type="character" w:customStyle="1" w:styleId="ListLabel160">
    <w:name w:val="ListLabel 160"/>
    <w:rPr>
      <w:rFonts w:cs="Symbol"/>
    </w:rPr>
  </w:style>
  <w:style w:type="character" w:customStyle="1" w:styleId="ListLabel161">
    <w:name w:val="ListLabel 161"/>
    <w:rPr>
      <w:rFonts w:cs="Courier New"/>
    </w:rPr>
  </w:style>
  <w:style w:type="character" w:customStyle="1" w:styleId="ListLabel162">
    <w:name w:val="ListLabel 162"/>
    <w:rPr>
      <w:rFonts w:cs="Wingdings"/>
    </w:rPr>
  </w:style>
  <w:style w:type="character" w:customStyle="1" w:styleId="ListLabel163">
    <w:name w:val="ListLabel 163"/>
    <w:rPr>
      <w:rFonts w:cs="Symbol"/>
    </w:rPr>
  </w:style>
  <w:style w:type="character" w:customStyle="1" w:styleId="ListLabel164">
    <w:name w:val="ListLabel 164"/>
    <w:rPr>
      <w:rFonts w:cs="Courier New"/>
    </w:rPr>
  </w:style>
  <w:style w:type="character" w:customStyle="1" w:styleId="ListLabel165">
    <w:name w:val="ListLabel 165"/>
    <w:rPr>
      <w:rFonts w:cs="Wingdings"/>
    </w:rPr>
  </w:style>
  <w:style w:type="character" w:customStyle="1" w:styleId="ListLabel166">
    <w:name w:val="ListLabel 166"/>
    <w:rPr>
      <w:rFonts w:cs="Wingdings"/>
      <w:sz w:val="24"/>
      <w:szCs w:val="24"/>
      <w:lang w:val="it-IT"/>
    </w:rPr>
  </w:style>
  <w:style w:type="character" w:customStyle="1" w:styleId="ListLabel167">
    <w:name w:val="ListLabel 167"/>
    <w:rPr>
      <w:rFonts w:cs="Courier New"/>
    </w:rPr>
  </w:style>
  <w:style w:type="character" w:customStyle="1" w:styleId="ListLabel168">
    <w:name w:val="ListLabel 168"/>
    <w:rPr>
      <w:rFonts w:cs="Wingdings"/>
    </w:rPr>
  </w:style>
  <w:style w:type="character" w:customStyle="1" w:styleId="ListLabel169">
    <w:name w:val="ListLabel 169"/>
    <w:rPr>
      <w:rFonts w:cs="Symbol"/>
    </w:rPr>
  </w:style>
  <w:style w:type="character" w:customStyle="1" w:styleId="ListLabel170">
    <w:name w:val="ListLabel 170"/>
    <w:rPr>
      <w:rFonts w:cs="Courier New"/>
    </w:rPr>
  </w:style>
  <w:style w:type="character" w:customStyle="1" w:styleId="ListLabel171">
    <w:name w:val="ListLabel 171"/>
    <w:rPr>
      <w:rFonts w:cs="Wingdings"/>
    </w:rPr>
  </w:style>
  <w:style w:type="character" w:customStyle="1" w:styleId="ListLabel172">
    <w:name w:val="ListLabel 172"/>
    <w:rPr>
      <w:rFonts w:cs="Symbol"/>
    </w:rPr>
  </w:style>
  <w:style w:type="character" w:customStyle="1" w:styleId="ListLabel173">
    <w:name w:val="ListLabel 173"/>
    <w:rPr>
      <w:rFonts w:cs="Courier New"/>
    </w:rPr>
  </w:style>
  <w:style w:type="character" w:customStyle="1" w:styleId="ListLabel174">
    <w:name w:val="ListLabel 174"/>
    <w:rPr>
      <w:rFonts w:cs="Wingdings"/>
    </w:rPr>
  </w:style>
  <w:style w:type="character" w:customStyle="1" w:styleId="ListLabel175">
    <w:name w:val="ListLabel 175"/>
    <w:rPr>
      <w:rFonts w:cs="Symbol"/>
    </w:rPr>
  </w:style>
  <w:style w:type="character" w:customStyle="1" w:styleId="ListLabel176">
    <w:name w:val="ListLabel 176"/>
    <w:rPr>
      <w:rFonts w:cs="Symbol"/>
    </w:rPr>
  </w:style>
  <w:style w:type="character" w:customStyle="1" w:styleId="ListLabel177">
    <w:name w:val="ListLabel 177"/>
    <w:rPr>
      <w:rFonts w:cs="Wingdings"/>
    </w:rPr>
  </w:style>
  <w:style w:type="character" w:customStyle="1" w:styleId="ListLabel178">
    <w:name w:val="ListLabel 178"/>
    <w:rPr>
      <w:rFonts w:cs="Symbol"/>
    </w:rPr>
  </w:style>
  <w:style w:type="character" w:customStyle="1" w:styleId="ListLabel179">
    <w:name w:val="ListLabel 179"/>
    <w:rPr>
      <w:rFonts w:cs="Courier New"/>
    </w:rPr>
  </w:style>
  <w:style w:type="character" w:customStyle="1" w:styleId="ListLabel180">
    <w:name w:val="ListLabel 180"/>
    <w:rPr>
      <w:rFonts w:cs="Wingdings"/>
    </w:rPr>
  </w:style>
  <w:style w:type="character" w:customStyle="1" w:styleId="ListLabel181">
    <w:name w:val="ListLabel 181"/>
    <w:rPr>
      <w:rFonts w:cs="Symbol"/>
    </w:rPr>
  </w:style>
  <w:style w:type="character" w:customStyle="1" w:styleId="ListLabel182">
    <w:name w:val="ListLabel 182"/>
    <w:rPr>
      <w:rFonts w:cs="Courier New"/>
    </w:rPr>
  </w:style>
  <w:style w:type="character" w:customStyle="1" w:styleId="ListLabel183">
    <w:name w:val="ListLabel 183"/>
    <w:rPr>
      <w:rFonts w:cs="Wingdings"/>
    </w:rPr>
  </w:style>
  <w:style w:type="character" w:customStyle="1" w:styleId="ListLabel184">
    <w:name w:val="ListLabel 184"/>
    <w:rPr>
      <w:rFonts w:cs="Symbol"/>
    </w:rPr>
  </w:style>
  <w:style w:type="character" w:customStyle="1" w:styleId="ListLabel185">
    <w:name w:val="ListLabel 185"/>
    <w:rPr>
      <w:sz w:val="24"/>
      <w:szCs w:val="24"/>
      <w:shd w:val="clear" w:color="auto" w:fill="FFFF00"/>
      <w:lang w:val="it-IT"/>
    </w:rPr>
  </w:style>
  <w:style w:type="character" w:customStyle="1" w:styleId="ListLabel186">
    <w:name w:val="ListLabel 186"/>
    <w:rPr>
      <w:rFonts w:cs="Wingdings"/>
    </w:rPr>
  </w:style>
  <w:style w:type="character" w:customStyle="1" w:styleId="ListLabel187">
    <w:name w:val="ListLabel 187"/>
    <w:rPr>
      <w:color w:val="auto"/>
      <w:u w:val="none"/>
      <w:shd w:val="clear" w:color="auto" w:fill="FFFF00"/>
    </w:rPr>
  </w:style>
  <w:style w:type="character" w:customStyle="1" w:styleId="ListLabel188">
    <w:name w:val="ListLabel 188"/>
    <w:rPr>
      <w:rFonts w:cs="Courier New"/>
    </w:rPr>
  </w:style>
  <w:style w:type="character" w:customStyle="1" w:styleId="ListLabel189">
    <w:name w:val="ListLabel 189"/>
    <w:rPr>
      <w:rFonts w:cs="Courier New"/>
    </w:rPr>
  </w:style>
  <w:style w:type="character" w:customStyle="1" w:styleId="ListLabel190">
    <w:name w:val="ListLabel 190"/>
    <w:rPr>
      <w:rFonts w:cs="Courier New"/>
    </w:rPr>
  </w:style>
  <w:style w:type="character" w:customStyle="1" w:styleId="ListLabel191">
    <w:name w:val="ListLabel 191"/>
    <w:rPr>
      <w:rFonts w:eastAsia="Calibri" w:cs="Times New Roman"/>
    </w:rPr>
  </w:style>
  <w:style w:type="character" w:customStyle="1" w:styleId="ListLabel192">
    <w:name w:val="ListLabel 192"/>
    <w:rPr>
      <w:rFonts w:cs="Courier New"/>
    </w:rPr>
  </w:style>
  <w:style w:type="character" w:customStyle="1" w:styleId="ListLabel193">
    <w:name w:val="ListLabel 193"/>
    <w:rPr>
      <w:rFonts w:cs="Courier New"/>
    </w:rPr>
  </w:style>
  <w:style w:type="character" w:customStyle="1" w:styleId="ListLabel194">
    <w:name w:val="ListLabel 194"/>
    <w:rPr>
      <w:rFonts w:cs="Courier New"/>
    </w:rPr>
  </w:style>
  <w:style w:type="character" w:customStyle="1" w:styleId="ListLabel195">
    <w:name w:val="ListLabel 195"/>
    <w:rPr>
      <w:rFonts w:cs="Symbol"/>
    </w:rPr>
  </w:style>
  <w:style w:type="character" w:customStyle="1" w:styleId="ListLabel196">
    <w:name w:val="ListLabel 196"/>
    <w:rPr>
      <w:rFonts w:cs="Courier New"/>
    </w:rPr>
  </w:style>
  <w:style w:type="character" w:customStyle="1" w:styleId="ListLabel197">
    <w:name w:val="ListLabel 197"/>
    <w:rPr>
      <w:rFonts w:cs="Courier New"/>
    </w:rPr>
  </w:style>
  <w:style w:type="character" w:customStyle="1" w:styleId="ListLabel198">
    <w:name w:val="ListLabel 198"/>
    <w:rPr>
      <w:rFonts w:cs="Courier New"/>
    </w:rPr>
  </w:style>
  <w:style w:type="character" w:customStyle="1" w:styleId="ListLabel199">
    <w:name w:val="ListLabel 199"/>
    <w:rPr>
      <w:rFonts w:cs="Symbol"/>
    </w:rPr>
  </w:style>
  <w:style w:type="character" w:customStyle="1" w:styleId="ListLabel200">
    <w:name w:val="ListLabel 200"/>
    <w:rPr>
      <w:rFonts w:cs="Courier New"/>
    </w:rPr>
  </w:style>
  <w:style w:type="character" w:customStyle="1" w:styleId="ListLabel201">
    <w:name w:val="ListLabel 201"/>
    <w:rPr>
      <w:rFonts w:cs="Courier New"/>
    </w:rPr>
  </w:style>
  <w:style w:type="character" w:customStyle="1" w:styleId="ListLabel202">
    <w:name w:val="ListLabel 202"/>
    <w:rPr>
      <w:rFonts w:cs="Courier New"/>
    </w:rPr>
  </w:style>
  <w:style w:type="character" w:customStyle="1" w:styleId="ListLabel203">
    <w:name w:val="ListLabel 203"/>
    <w:rPr>
      <w:rFonts w:cs="Courier New"/>
    </w:rPr>
  </w:style>
  <w:style w:type="character" w:customStyle="1" w:styleId="ListLabel204">
    <w:name w:val="ListLabel 204"/>
    <w:rPr>
      <w:rFonts w:cs="Courier New"/>
    </w:rPr>
  </w:style>
  <w:style w:type="character" w:customStyle="1" w:styleId="ListLabel205">
    <w:name w:val="ListLabel 205"/>
    <w:rPr>
      <w:rFonts w:cs="Courier New"/>
    </w:rPr>
  </w:style>
  <w:style w:type="character" w:customStyle="1" w:styleId="ListLabel206">
    <w:name w:val="ListLabel 206"/>
    <w:rPr>
      <w:rFonts w:cs="Wingdings"/>
    </w:rPr>
  </w:style>
  <w:style w:type="character" w:customStyle="1" w:styleId="ListLabel207">
    <w:name w:val="ListLabel 207"/>
    <w:rPr>
      <w:rFonts w:cs="Courier New"/>
    </w:rPr>
  </w:style>
  <w:style w:type="character" w:customStyle="1" w:styleId="ListLabel208">
    <w:name w:val="ListLabel 208"/>
    <w:rPr>
      <w:rFonts w:cs="Courier New"/>
    </w:rPr>
  </w:style>
  <w:style w:type="character" w:customStyle="1" w:styleId="ListLabel209">
    <w:name w:val="ListLabel 209"/>
    <w:rPr>
      <w:rFonts w:cs="Courier New"/>
    </w:rPr>
  </w:style>
  <w:style w:type="character" w:customStyle="1" w:styleId="ListLabel210">
    <w:name w:val="ListLabel 210"/>
    <w:rPr>
      <w:rFonts w:cs="Courier New"/>
    </w:rPr>
  </w:style>
  <w:style w:type="character" w:customStyle="1" w:styleId="ListLabel211">
    <w:name w:val="ListLabel 211"/>
    <w:rPr>
      <w:rFonts w:cs="Courier New"/>
    </w:rPr>
  </w:style>
  <w:style w:type="character" w:customStyle="1" w:styleId="ListLabel212">
    <w:name w:val="ListLabel 212"/>
    <w:rPr>
      <w:rFonts w:cs="Courier New"/>
    </w:rPr>
  </w:style>
  <w:style w:type="character" w:customStyle="1" w:styleId="ListLabel213">
    <w:name w:val="ListLabel 213"/>
    <w:rPr>
      <w:color w:val="auto"/>
      <w:u w:val="none"/>
      <w:shd w:val="clear" w:color="auto" w:fill="FFFF00"/>
    </w:rPr>
  </w:style>
  <w:style w:type="character" w:customStyle="1" w:styleId="ListLabel214">
    <w:name w:val="ListLabel 214"/>
    <w:rPr>
      <w:color w:val="auto"/>
      <w:u w:val="none"/>
    </w:rPr>
  </w:style>
  <w:style w:type="character" w:customStyle="1" w:styleId="ListLabel215">
    <w:name w:val="ListLabel 215"/>
    <w:rPr>
      <w:rFonts w:cs="Symbol"/>
    </w:rPr>
  </w:style>
  <w:style w:type="character" w:customStyle="1" w:styleId="ListLabel216">
    <w:name w:val="ListLabel 216"/>
    <w:rPr>
      <w:rFonts w:cs="Wingdings"/>
    </w:rPr>
  </w:style>
  <w:style w:type="character" w:customStyle="1" w:styleId="ListLabel217">
    <w:name w:val="ListLabel 217"/>
    <w:rPr>
      <w:rFonts w:cs="Symbol"/>
    </w:rPr>
  </w:style>
  <w:style w:type="character" w:customStyle="1" w:styleId="ListLabel218">
    <w:name w:val="ListLabel 218"/>
    <w:rPr>
      <w:rFonts w:cs="Courier New"/>
    </w:rPr>
  </w:style>
  <w:style w:type="character" w:customStyle="1" w:styleId="ListLabel219">
    <w:name w:val="ListLabel 219"/>
    <w:rPr>
      <w:rFonts w:cs="Wingdings"/>
    </w:rPr>
  </w:style>
  <w:style w:type="character" w:customStyle="1" w:styleId="ListLabel220">
    <w:name w:val="ListLabel 220"/>
    <w:rPr>
      <w:rFonts w:cs="Symbol"/>
    </w:rPr>
  </w:style>
  <w:style w:type="character" w:customStyle="1" w:styleId="ListLabel221">
    <w:name w:val="ListLabel 221"/>
    <w:rPr>
      <w:rFonts w:cs="Courier New"/>
    </w:rPr>
  </w:style>
  <w:style w:type="character" w:customStyle="1" w:styleId="ListLabel222">
    <w:name w:val="ListLabel 222"/>
    <w:rPr>
      <w:rFonts w:cs="Wingdings"/>
    </w:rPr>
  </w:style>
  <w:style w:type="character" w:customStyle="1" w:styleId="ListLabel223">
    <w:name w:val="ListLabel 223"/>
    <w:rPr>
      <w:rFonts w:cs="Symbol"/>
    </w:rPr>
  </w:style>
  <w:style w:type="character" w:customStyle="1" w:styleId="ListLabel224">
    <w:name w:val="ListLabel 224"/>
    <w:rPr>
      <w:rFonts w:cs="Courier New"/>
    </w:rPr>
  </w:style>
  <w:style w:type="character" w:customStyle="1" w:styleId="ListLabel225">
    <w:name w:val="ListLabel 225"/>
    <w:rPr>
      <w:rFonts w:cs="Wingdings"/>
    </w:rPr>
  </w:style>
  <w:style w:type="character" w:customStyle="1" w:styleId="ListLabel226">
    <w:name w:val="ListLabel 226"/>
    <w:rPr>
      <w:rFonts w:cs="Symbol"/>
    </w:rPr>
  </w:style>
  <w:style w:type="character" w:customStyle="1" w:styleId="ListLabel227">
    <w:name w:val="ListLabel 227"/>
    <w:rPr>
      <w:rFonts w:cs="Courier New"/>
    </w:rPr>
  </w:style>
  <w:style w:type="character" w:customStyle="1" w:styleId="ListLabel228">
    <w:name w:val="ListLabel 228"/>
    <w:rPr>
      <w:rFonts w:cs="Wingdings"/>
    </w:rPr>
  </w:style>
  <w:style w:type="character" w:customStyle="1" w:styleId="ListLabel229">
    <w:name w:val="ListLabel 229"/>
    <w:rPr>
      <w:rFonts w:cs="Symbol"/>
    </w:rPr>
  </w:style>
  <w:style w:type="character" w:customStyle="1" w:styleId="ListLabel230">
    <w:name w:val="ListLabel 230"/>
    <w:rPr>
      <w:rFonts w:cs="Courier New"/>
    </w:rPr>
  </w:style>
  <w:style w:type="character" w:customStyle="1" w:styleId="ListLabel231">
    <w:name w:val="ListLabel 231"/>
    <w:rPr>
      <w:rFonts w:cs="Wingdings"/>
    </w:rPr>
  </w:style>
  <w:style w:type="character" w:customStyle="1" w:styleId="ListLabel232">
    <w:name w:val="ListLabel 232"/>
    <w:rPr>
      <w:rFonts w:cs="Courier New"/>
    </w:rPr>
  </w:style>
  <w:style w:type="character" w:customStyle="1" w:styleId="ListLabel233">
    <w:name w:val="ListLabel 233"/>
    <w:rPr>
      <w:rFonts w:cs="Courier New"/>
    </w:rPr>
  </w:style>
  <w:style w:type="character" w:customStyle="1" w:styleId="ListLabel234">
    <w:name w:val="ListLabel 234"/>
    <w:rPr>
      <w:rFonts w:cs="Courier New"/>
    </w:rPr>
  </w:style>
  <w:style w:type="character" w:customStyle="1" w:styleId="ListLabel235">
    <w:name w:val="ListLabel 235"/>
    <w:rPr>
      <w:rFonts w:cs="Courier New"/>
    </w:rPr>
  </w:style>
  <w:style w:type="character" w:customStyle="1" w:styleId="ListLabel236">
    <w:name w:val="ListLabel 236"/>
    <w:rPr>
      <w:rFonts w:cs="Courier New"/>
    </w:rPr>
  </w:style>
  <w:style w:type="character" w:customStyle="1" w:styleId="ListLabel237">
    <w:name w:val="ListLabel 237"/>
    <w:rPr>
      <w:rFonts w:cs="Courier New"/>
    </w:rPr>
  </w:style>
  <w:style w:type="character" w:customStyle="1" w:styleId="ListLabel238">
    <w:name w:val="ListLabel 238"/>
    <w:rPr>
      <w:rFonts w:cs="Times New Roman"/>
    </w:rPr>
  </w:style>
  <w:style w:type="character" w:customStyle="1" w:styleId="ListLabel239">
    <w:name w:val="ListLabel 239"/>
    <w:rPr>
      <w:rFonts w:cs="Times New Roman"/>
    </w:rPr>
  </w:style>
  <w:style w:type="character" w:customStyle="1" w:styleId="ListLabel240">
    <w:name w:val="ListLabel 240"/>
    <w:rPr>
      <w:rFonts w:cs="Times New Roman"/>
    </w:rPr>
  </w:style>
  <w:style w:type="character" w:customStyle="1" w:styleId="ListLabel241">
    <w:name w:val="ListLabel 241"/>
    <w:rPr>
      <w:rFonts w:cs="Times New Roman"/>
    </w:rPr>
  </w:style>
  <w:style w:type="character" w:customStyle="1" w:styleId="ListLabel242">
    <w:name w:val="ListLabel 242"/>
    <w:rPr>
      <w:rFonts w:cs="Times New Roman"/>
    </w:rPr>
  </w:style>
  <w:style w:type="character" w:customStyle="1" w:styleId="ListLabel243">
    <w:name w:val="ListLabel 243"/>
    <w:rPr>
      <w:rFonts w:cs="Times New Roman"/>
    </w:rPr>
  </w:style>
  <w:style w:type="character" w:customStyle="1" w:styleId="ListLabel244">
    <w:name w:val="ListLabel 244"/>
    <w:rPr>
      <w:rFonts w:cs="Times New Roman"/>
    </w:rPr>
  </w:style>
  <w:style w:type="character" w:customStyle="1" w:styleId="ListLabel245">
    <w:name w:val="ListLabel 245"/>
    <w:rPr>
      <w:rFonts w:cs="Times New Roman"/>
    </w:rPr>
  </w:style>
  <w:style w:type="character" w:customStyle="1" w:styleId="ListLabel246">
    <w:name w:val="ListLabel 246"/>
    <w:rPr>
      <w:rFonts w:cs="Times New Roman"/>
    </w:rPr>
  </w:style>
  <w:style w:type="character" w:customStyle="1" w:styleId="ListLabel247">
    <w:name w:val="ListLabel 247"/>
    <w:rPr>
      <w:rFonts w:cs="Times New Roman"/>
    </w:rPr>
  </w:style>
  <w:style w:type="character" w:customStyle="1" w:styleId="ListLabel248">
    <w:name w:val="ListLabel 248"/>
    <w:rPr>
      <w:rFonts w:cs="Times New Roman"/>
    </w:rPr>
  </w:style>
  <w:style w:type="character" w:customStyle="1" w:styleId="ListLabel249">
    <w:name w:val="ListLabel 249"/>
    <w:rPr>
      <w:rFonts w:cs="Times New Roman"/>
    </w:rPr>
  </w:style>
  <w:style w:type="character" w:customStyle="1" w:styleId="ListLabel250">
    <w:name w:val="ListLabel 250"/>
    <w:rPr>
      <w:rFonts w:cs="Times New Roman"/>
    </w:rPr>
  </w:style>
  <w:style w:type="character" w:customStyle="1" w:styleId="ListLabel251">
    <w:name w:val="ListLabel 251"/>
    <w:rPr>
      <w:rFonts w:cs="Times New Roman"/>
    </w:rPr>
  </w:style>
  <w:style w:type="character" w:customStyle="1" w:styleId="ListLabel252">
    <w:name w:val="ListLabel 252"/>
    <w:rPr>
      <w:rFonts w:cs="Times New Roman"/>
    </w:rPr>
  </w:style>
  <w:style w:type="character" w:customStyle="1" w:styleId="ListLabel253">
    <w:name w:val="ListLabel 253"/>
    <w:rPr>
      <w:rFonts w:cs="Times New Roman"/>
    </w:rPr>
  </w:style>
  <w:style w:type="character" w:customStyle="1" w:styleId="ListLabel254">
    <w:name w:val="ListLabel 254"/>
    <w:rPr>
      <w:rFonts w:cs="Times New Roman"/>
    </w:rPr>
  </w:style>
  <w:style w:type="character" w:customStyle="1" w:styleId="ListLabel255">
    <w:name w:val="ListLabel 255"/>
    <w:rPr>
      <w:rFonts w:cs="Times New Roman"/>
    </w:rPr>
  </w:style>
  <w:style w:type="character" w:customStyle="1" w:styleId="ListLabel256">
    <w:name w:val="ListLabel 256"/>
    <w:rPr>
      <w:rFonts w:cs="Courier New"/>
    </w:rPr>
  </w:style>
  <w:style w:type="character" w:customStyle="1" w:styleId="ListLabel257">
    <w:name w:val="ListLabel 257"/>
    <w:rPr>
      <w:rFonts w:cs="Courier New"/>
    </w:rPr>
  </w:style>
  <w:style w:type="character" w:customStyle="1" w:styleId="ListLabel258">
    <w:name w:val="ListLabel 258"/>
    <w:rPr>
      <w:rFonts w:cs="Courier New"/>
    </w:rPr>
  </w:style>
  <w:style w:type="character" w:customStyle="1" w:styleId="ListLabel259">
    <w:name w:val="ListLabel 259"/>
    <w:rPr>
      <w:rFonts w:eastAsia="Times New Roman" w:cs="Times New Roman"/>
    </w:rPr>
  </w:style>
  <w:style w:type="character" w:customStyle="1" w:styleId="ListLabel260">
    <w:name w:val="ListLabel 260"/>
    <w:rPr>
      <w:rFonts w:cs="Courier New"/>
    </w:rPr>
  </w:style>
  <w:style w:type="character" w:customStyle="1" w:styleId="ListLabel261">
    <w:name w:val="ListLabel 261"/>
    <w:rPr>
      <w:rFonts w:cs="Courier New"/>
    </w:rPr>
  </w:style>
  <w:style w:type="character" w:customStyle="1" w:styleId="ListLabel262">
    <w:name w:val="ListLabel 262"/>
    <w:rPr>
      <w:rFonts w:cs="Courier New"/>
    </w:rPr>
  </w:style>
  <w:style w:type="character" w:customStyle="1" w:styleId="ListLabel263">
    <w:name w:val="ListLabel 263"/>
    <w:rPr>
      <w:rFonts w:eastAsia="Times New Roman" w:cs="Times New Roman"/>
    </w:rPr>
  </w:style>
  <w:style w:type="character" w:customStyle="1" w:styleId="ListLabel264">
    <w:name w:val="ListLabel 264"/>
    <w:rPr>
      <w:rFonts w:cs="Courier New"/>
    </w:rPr>
  </w:style>
  <w:style w:type="character" w:customStyle="1" w:styleId="ListLabel265">
    <w:name w:val="ListLabel 265"/>
    <w:rPr>
      <w:rFonts w:cs="Courier New"/>
    </w:rPr>
  </w:style>
  <w:style w:type="character" w:customStyle="1" w:styleId="ListLabel266">
    <w:name w:val="ListLabel 266"/>
    <w:rPr>
      <w:rFonts w:cs="Courier New"/>
    </w:rPr>
  </w:style>
  <w:style w:type="character" w:customStyle="1" w:styleId="ListLabel267">
    <w:name w:val="ListLabel 267"/>
    <w:rPr>
      <w:rFonts w:cs="Courier New"/>
    </w:rPr>
  </w:style>
  <w:style w:type="character" w:customStyle="1" w:styleId="ListLabel268">
    <w:name w:val="ListLabel 268"/>
    <w:rPr>
      <w:rFonts w:cs="Courier New"/>
    </w:rPr>
  </w:style>
  <w:style w:type="character" w:customStyle="1" w:styleId="ListLabel269">
    <w:name w:val="ListLabel 269"/>
    <w:rPr>
      <w:rFonts w:cs="Courier New"/>
    </w:rPr>
  </w:style>
  <w:style w:type="character" w:customStyle="1" w:styleId="ListLabel270">
    <w:name w:val="ListLabel 270"/>
    <w:rPr>
      <w:rFonts w:cs="Courier New"/>
    </w:rPr>
  </w:style>
  <w:style w:type="character" w:customStyle="1" w:styleId="ListLabel271">
    <w:name w:val="ListLabel 271"/>
    <w:rPr>
      <w:rFonts w:cs="Courier New"/>
    </w:rPr>
  </w:style>
  <w:style w:type="character" w:customStyle="1" w:styleId="ListLabel272">
    <w:name w:val="ListLabel 272"/>
    <w:rPr>
      <w:rFonts w:cs="Courier New"/>
    </w:rPr>
  </w:style>
  <w:style w:type="character" w:customStyle="1" w:styleId="ListLabel273">
    <w:name w:val="ListLabel 273"/>
    <w:rPr>
      <w:rFonts w:eastAsia="Calibri" w:cs="Times New Roman"/>
    </w:rPr>
  </w:style>
  <w:style w:type="character" w:customStyle="1" w:styleId="ListLabel274">
    <w:name w:val="ListLabel 274"/>
    <w:rPr>
      <w:rFonts w:cs="Courier New"/>
    </w:rPr>
  </w:style>
  <w:style w:type="character" w:customStyle="1" w:styleId="ListLabel275">
    <w:name w:val="ListLabel 275"/>
    <w:rPr>
      <w:rFonts w:cs="Courier New"/>
    </w:rPr>
  </w:style>
  <w:style w:type="character" w:customStyle="1" w:styleId="ListLabel276">
    <w:name w:val="ListLabel 276"/>
    <w:rPr>
      <w:rFonts w:cs="Courier New"/>
    </w:rPr>
  </w:style>
  <w:style w:type="character" w:customStyle="1" w:styleId="ListLabel277">
    <w:name w:val="ListLabel 277"/>
    <w:rPr>
      <w:rFonts w:cs="Courier New"/>
    </w:rPr>
  </w:style>
  <w:style w:type="character" w:customStyle="1" w:styleId="ListLabel278">
    <w:name w:val="ListLabel 278"/>
    <w:rPr>
      <w:rFonts w:cs="Courier New"/>
    </w:rPr>
  </w:style>
  <w:style w:type="character" w:customStyle="1" w:styleId="ListLabel279">
    <w:name w:val="ListLabel 279"/>
    <w:rPr>
      <w:rFonts w:cs="Courier New"/>
    </w:rPr>
  </w:style>
  <w:style w:type="character" w:customStyle="1" w:styleId="ListLabel280">
    <w:name w:val="ListLabel 280"/>
    <w:rPr>
      <w:rFonts w:cs="Courier New"/>
    </w:rPr>
  </w:style>
  <w:style w:type="character" w:customStyle="1" w:styleId="ListLabel281">
    <w:name w:val="ListLabel 281"/>
    <w:rPr>
      <w:rFonts w:cs="Courier New"/>
    </w:rPr>
  </w:style>
  <w:style w:type="character" w:customStyle="1" w:styleId="ListLabel282">
    <w:name w:val="ListLabel 282"/>
    <w:rPr>
      <w:rFonts w:cs="Courier New"/>
    </w:rPr>
  </w:style>
  <w:style w:type="character" w:customStyle="1" w:styleId="ListLabel283">
    <w:name w:val="ListLabel 283"/>
    <w:rPr>
      <w:rFonts w:cs="Courier New"/>
    </w:rPr>
  </w:style>
  <w:style w:type="character" w:customStyle="1" w:styleId="ListLabel284">
    <w:name w:val="ListLabel 284"/>
    <w:rPr>
      <w:rFonts w:cs="Courier New"/>
    </w:rPr>
  </w:style>
  <w:style w:type="character" w:customStyle="1" w:styleId="ListLabel285">
    <w:name w:val="ListLabel 285"/>
    <w:rPr>
      <w:rFonts w:cs="Courier New"/>
    </w:rPr>
  </w:style>
  <w:style w:type="character" w:customStyle="1" w:styleId="ListLabel286">
    <w:name w:val="ListLabel 286"/>
    <w:rPr>
      <w:rFonts w:cs="Courier New"/>
    </w:rPr>
  </w:style>
  <w:style w:type="character" w:customStyle="1" w:styleId="ListLabel287">
    <w:name w:val="ListLabel 287"/>
    <w:rPr>
      <w:rFonts w:cs="Courier New"/>
    </w:rPr>
  </w:style>
  <w:style w:type="character" w:customStyle="1" w:styleId="ListLabel288">
    <w:name w:val="ListLabel 288"/>
    <w:rPr>
      <w:rFonts w:cs="Courier New"/>
    </w:rPr>
  </w:style>
  <w:style w:type="character" w:customStyle="1" w:styleId="ListLabel289">
    <w:name w:val="ListLabel 289"/>
    <w:rPr>
      <w:rFonts w:cs="Courier New"/>
    </w:rPr>
  </w:style>
  <w:style w:type="character" w:customStyle="1" w:styleId="ListLabel290">
    <w:name w:val="ListLabel 290"/>
    <w:rPr>
      <w:rFonts w:cs="Courier New"/>
    </w:rPr>
  </w:style>
  <w:style w:type="character" w:customStyle="1" w:styleId="ListLabel291">
    <w:name w:val="ListLabel 291"/>
    <w:rPr>
      <w:rFonts w:cs="Courier New"/>
    </w:rPr>
  </w:style>
  <w:style w:type="character" w:customStyle="1" w:styleId="ListLabel292">
    <w:name w:val="ListLabel 292"/>
    <w:rPr>
      <w:rFonts w:eastAsia="Calibri" w:cs="Times New Roman"/>
    </w:rPr>
  </w:style>
  <w:style w:type="character" w:customStyle="1" w:styleId="ListLabel293">
    <w:name w:val="ListLabel 293"/>
    <w:rPr>
      <w:rFonts w:cs="Courier New"/>
    </w:rPr>
  </w:style>
  <w:style w:type="character" w:customStyle="1" w:styleId="ListLabel294">
    <w:name w:val="ListLabel 294"/>
    <w:rPr>
      <w:rFonts w:cs="Courier New"/>
    </w:rPr>
  </w:style>
  <w:style w:type="character" w:customStyle="1" w:styleId="ListLabel295">
    <w:name w:val="ListLabel 295"/>
    <w:rPr>
      <w:rFonts w:cs="Courier New"/>
    </w:rPr>
  </w:style>
  <w:style w:type="character" w:customStyle="1" w:styleId="ListLabel296">
    <w:name w:val="ListLabel 296"/>
    <w:rPr>
      <w:rFonts w:cs="Courier New"/>
    </w:rPr>
  </w:style>
  <w:style w:type="character" w:customStyle="1" w:styleId="ListLabel297">
    <w:name w:val="ListLabel 297"/>
    <w:rPr>
      <w:rFonts w:cs="Courier New"/>
    </w:rPr>
  </w:style>
  <w:style w:type="character" w:customStyle="1" w:styleId="ListLabel298">
    <w:name w:val="ListLabel 298"/>
    <w:rPr>
      <w:rFonts w:cs="Courier New"/>
    </w:rPr>
  </w:style>
  <w:style w:type="character" w:customStyle="1" w:styleId="ListLabel299">
    <w:name w:val="ListLabel 299"/>
    <w:rPr>
      <w:color w:val="auto"/>
      <w:u w:val="none"/>
    </w:rPr>
  </w:style>
  <w:style w:type="character" w:customStyle="1" w:styleId="ListLabel300">
    <w:name w:val="ListLabel 300"/>
    <w:rPr>
      <w:rFonts w:cs="Courier New"/>
    </w:rPr>
  </w:style>
  <w:style w:type="character" w:customStyle="1" w:styleId="ListLabel301">
    <w:name w:val="ListLabel 301"/>
    <w:rPr>
      <w:rFonts w:cs="Courier New"/>
    </w:rPr>
  </w:style>
  <w:style w:type="character" w:customStyle="1" w:styleId="ListLabel302">
    <w:name w:val="ListLabel 302"/>
    <w:rPr>
      <w:rFonts w:cs="Courier New"/>
    </w:rPr>
  </w:style>
  <w:style w:type="character" w:customStyle="1" w:styleId="ListLabel303">
    <w:name w:val="ListLabel 303"/>
    <w:rPr>
      <w:rFonts w:cs="Courier New"/>
    </w:rPr>
  </w:style>
  <w:style w:type="character" w:customStyle="1" w:styleId="ListLabel304">
    <w:name w:val="ListLabel 304"/>
    <w:rPr>
      <w:rFonts w:cs="Courier New"/>
    </w:rPr>
  </w:style>
  <w:style w:type="character" w:customStyle="1" w:styleId="ListLabel305">
    <w:name w:val="ListLabel 305"/>
    <w:rPr>
      <w:rFonts w:cs="Courier New"/>
    </w:rPr>
  </w:style>
  <w:style w:type="character" w:customStyle="1" w:styleId="ListLabel306">
    <w:name w:val="ListLabel 306"/>
    <w:rPr>
      <w:rFonts w:cs="Courier New"/>
    </w:rPr>
  </w:style>
  <w:style w:type="character" w:customStyle="1" w:styleId="ListLabel307">
    <w:name w:val="ListLabel 307"/>
    <w:rPr>
      <w:rFonts w:cs="Courier New"/>
    </w:rPr>
  </w:style>
  <w:style w:type="character" w:customStyle="1" w:styleId="ListLabel308">
    <w:name w:val="ListLabel 308"/>
    <w:rPr>
      <w:rFonts w:cs="Courier New"/>
    </w:rPr>
  </w:style>
  <w:style w:type="character" w:customStyle="1" w:styleId="ListLabel309">
    <w:name w:val="ListLabel 309"/>
    <w:rPr>
      <w:rFonts w:cs="Courier New"/>
    </w:rPr>
  </w:style>
  <w:style w:type="character" w:customStyle="1" w:styleId="ListLabel310">
    <w:name w:val="ListLabel 310"/>
    <w:rPr>
      <w:rFonts w:cs="Courier New"/>
    </w:rPr>
  </w:style>
  <w:style w:type="character" w:customStyle="1" w:styleId="ListLabel311">
    <w:name w:val="ListLabel 311"/>
    <w:rPr>
      <w:rFonts w:cs="Courier New"/>
    </w:rPr>
  </w:style>
  <w:style w:type="character" w:customStyle="1" w:styleId="ListLabel312">
    <w:name w:val="ListLabel 312"/>
    <w:rPr>
      <w:rFonts w:eastAsia="Calibri" w:cs="Times New Roman"/>
    </w:rPr>
  </w:style>
  <w:style w:type="character" w:customStyle="1" w:styleId="ListLabel313">
    <w:name w:val="ListLabel 313"/>
    <w:rPr>
      <w:rFonts w:cs="Courier New"/>
    </w:rPr>
  </w:style>
  <w:style w:type="character" w:customStyle="1" w:styleId="ListLabel314">
    <w:name w:val="ListLabel 314"/>
    <w:rPr>
      <w:rFonts w:cs="Courier New"/>
    </w:rPr>
  </w:style>
  <w:style w:type="character" w:customStyle="1" w:styleId="ListLabel315">
    <w:name w:val="ListLabel 315"/>
    <w:rPr>
      <w:rFonts w:cs="Courier New"/>
    </w:rPr>
  </w:style>
  <w:style w:type="numbering" w:customStyle="1" w:styleId="Nessunelenco1">
    <w:name w:val="Nessun elenco1"/>
    <w:basedOn w:val="Nessunelenco"/>
    <w:pPr>
      <w:numPr>
        <w:numId w:val="1"/>
      </w:numPr>
    </w:pPr>
  </w:style>
  <w:style w:type="numbering" w:customStyle="1" w:styleId="WWOutlineListStyle11">
    <w:name w:val="WW_OutlineListStyle_11"/>
    <w:basedOn w:val="Nessunelenco"/>
    <w:pPr>
      <w:numPr>
        <w:numId w:val="2"/>
      </w:numPr>
    </w:pPr>
  </w:style>
  <w:style w:type="numbering" w:customStyle="1" w:styleId="WWNum1">
    <w:name w:val="WWNum1"/>
    <w:basedOn w:val="Nessunelenco"/>
    <w:pPr>
      <w:numPr>
        <w:numId w:val="3"/>
      </w:numPr>
    </w:pPr>
  </w:style>
  <w:style w:type="numbering" w:customStyle="1" w:styleId="WWNum2">
    <w:name w:val="WWNum2"/>
    <w:basedOn w:val="Nessunelenco"/>
    <w:pPr>
      <w:numPr>
        <w:numId w:val="4"/>
      </w:numPr>
    </w:pPr>
  </w:style>
  <w:style w:type="numbering" w:customStyle="1" w:styleId="WWNum3">
    <w:name w:val="WWNum3"/>
    <w:basedOn w:val="Nessunelenco"/>
    <w:pPr>
      <w:numPr>
        <w:numId w:val="5"/>
      </w:numPr>
    </w:pPr>
  </w:style>
  <w:style w:type="numbering" w:customStyle="1" w:styleId="WWNum4">
    <w:name w:val="WWNum4"/>
    <w:basedOn w:val="Nessunelenco"/>
    <w:pPr>
      <w:numPr>
        <w:numId w:val="6"/>
      </w:numPr>
    </w:pPr>
  </w:style>
  <w:style w:type="numbering" w:customStyle="1" w:styleId="WWNum5">
    <w:name w:val="WWNum5"/>
    <w:basedOn w:val="Nessunelenco"/>
    <w:pPr>
      <w:numPr>
        <w:numId w:val="7"/>
      </w:numPr>
    </w:pPr>
  </w:style>
  <w:style w:type="numbering" w:customStyle="1" w:styleId="WWNum6">
    <w:name w:val="WWNum6"/>
    <w:basedOn w:val="Nessunelenco"/>
    <w:pPr>
      <w:numPr>
        <w:numId w:val="8"/>
      </w:numPr>
    </w:pPr>
  </w:style>
  <w:style w:type="numbering" w:customStyle="1" w:styleId="WWNum7">
    <w:name w:val="WWNum7"/>
    <w:basedOn w:val="Nessunelenco"/>
    <w:pPr>
      <w:numPr>
        <w:numId w:val="9"/>
      </w:numPr>
    </w:pPr>
  </w:style>
  <w:style w:type="numbering" w:customStyle="1" w:styleId="WWNum8">
    <w:name w:val="WWNum8"/>
    <w:basedOn w:val="Nessunelenco"/>
    <w:pPr>
      <w:numPr>
        <w:numId w:val="10"/>
      </w:numPr>
    </w:pPr>
  </w:style>
  <w:style w:type="numbering" w:customStyle="1" w:styleId="WWNum9">
    <w:name w:val="WWNum9"/>
    <w:basedOn w:val="Nessunelenco"/>
    <w:pPr>
      <w:numPr>
        <w:numId w:val="11"/>
      </w:numPr>
    </w:pPr>
  </w:style>
  <w:style w:type="numbering" w:customStyle="1" w:styleId="WWNum10">
    <w:name w:val="WWNum10"/>
    <w:basedOn w:val="Nessunelenco"/>
    <w:pPr>
      <w:numPr>
        <w:numId w:val="12"/>
      </w:numPr>
    </w:pPr>
  </w:style>
  <w:style w:type="numbering" w:customStyle="1" w:styleId="WWNum11">
    <w:name w:val="WWNum11"/>
    <w:basedOn w:val="Nessunelenco"/>
    <w:pPr>
      <w:numPr>
        <w:numId w:val="13"/>
      </w:numPr>
    </w:pPr>
  </w:style>
  <w:style w:type="numbering" w:customStyle="1" w:styleId="WWNum12">
    <w:name w:val="WWNum12"/>
    <w:basedOn w:val="Nessunelenco"/>
    <w:pPr>
      <w:numPr>
        <w:numId w:val="14"/>
      </w:numPr>
    </w:pPr>
  </w:style>
  <w:style w:type="numbering" w:customStyle="1" w:styleId="WWNum13">
    <w:name w:val="WWNum13"/>
    <w:basedOn w:val="Nessunelenco"/>
    <w:pPr>
      <w:numPr>
        <w:numId w:val="15"/>
      </w:numPr>
    </w:pPr>
  </w:style>
  <w:style w:type="numbering" w:customStyle="1" w:styleId="WWNum14">
    <w:name w:val="WWNum14"/>
    <w:basedOn w:val="Nessunelenco"/>
    <w:pPr>
      <w:numPr>
        <w:numId w:val="16"/>
      </w:numPr>
    </w:pPr>
  </w:style>
  <w:style w:type="numbering" w:customStyle="1" w:styleId="WWNum15">
    <w:name w:val="WWNum15"/>
    <w:basedOn w:val="Nessunelenco"/>
    <w:pPr>
      <w:numPr>
        <w:numId w:val="17"/>
      </w:numPr>
    </w:pPr>
  </w:style>
  <w:style w:type="numbering" w:customStyle="1" w:styleId="WWNum16">
    <w:name w:val="WWNum16"/>
    <w:basedOn w:val="Nessunelenco"/>
    <w:pPr>
      <w:numPr>
        <w:numId w:val="18"/>
      </w:numPr>
    </w:pPr>
  </w:style>
  <w:style w:type="numbering" w:customStyle="1" w:styleId="WWNum17">
    <w:name w:val="WWNum17"/>
    <w:basedOn w:val="Nessunelenco"/>
    <w:pPr>
      <w:numPr>
        <w:numId w:val="19"/>
      </w:numPr>
    </w:pPr>
  </w:style>
  <w:style w:type="numbering" w:customStyle="1" w:styleId="WWNum18">
    <w:name w:val="WWNum18"/>
    <w:basedOn w:val="Nessunelenco"/>
    <w:pPr>
      <w:numPr>
        <w:numId w:val="20"/>
      </w:numPr>
    </w:pPr>
  </w:style>
  <w:style w:type="numbering" w:customStyle="1" w:styleId="WWNum19">
    <w:name w:val="WWNum19"/>
    <w:basedOn w:val="Nessunelenco"/>
    <w:pPr>
      <w:numPr>
        <w:numId w:val="21"/>
      </w:numPr>
    </w:pPr>
  </w:style>
  <w:style w:type="numbering" w:customStyle="1" w:styleId="WWNum20">
    <w:name w:val="WWNum20"/>
    <w:basedOn w:val="Nessunelenco"/>
    <w:pPr>
      <w:numPr>
        <w:numId w:val="22"/>
      </w:numPr>
    </w:pPr>
  </w:style>
  <w:style w:type="numbering" w:customStyle="1" w:styleId="WWNum21">
    <w:name w:val="WWNum21"/>
    <w:basedOn w:val="Nessunelenco"/>
    <w:pPr>
      <w:numPr>
        <w:numId w:val="23"/>
      </w:numPr>
    </w:pPr>
  </w:style>
  <w:style w:type="numbering" w:customStyle="1" w:styleId="WWNum22">
    <w:name w:val="WWNum22"/>
    <w:basedOn w:val="Nessunelenco"/>
    <w:pPr>
      <w:numPr>
        <w:numId w:val="24"/>
      </w:numPr>
    </w:pPr>
  </w:style>
  <w:style w:type="numbering" w:customStyle="1" w:styleId="WWNum23">
    <w:name w:val="WWNum23"/>
    <w:basedOn w:val="Nessunelenco"/>
    <w:pPr>
      <w:numPr>
        <w:numId w:val="25"/>
      </w:numPr>
    </w:pPr>
  </w:style>
  <w:style w:type="numbering" w:customStyle="1" w:styleId="WWNum24">
    <w:name w:val="WWNum24"/>
    <w:basedOn w:val="Nessunelenco"/>
    <w:pPr>
      <w:numPr>
        <w:numId w:val="26"/>
      </w:numPr>
    </w:pPr>
  </w:style>
  <w:style w:type="numbering" w:customStyle="1" w:styleId="WWNum25">
    <w:name w:val="WWNum25"/>
    <w:basedOn w:val="Nessunelenco"/>
    <w:pPr>
      <w:numPr>
        <w:numId w:val="27"/>
      </w:numPr>
    </w:pPr>
  </w:style>
  <w:style w:type="numbering" w:customStyle="1" w:styleId="WWNum26">
    <w:name w:val="WWNum26"/>
    <w:basedOn w:val="Nessunelenco"/>
    <w:pPr>
      <w:numPr>
        <w:numId w:val="28"/>
      </w:numPr>
    </w:pPr>
  </w:style>
  <w:style w:type="numbering" w:customStyle="1" w:styleId="WWNum27">
    <w:name w:val="WWNum27"/>
    <w:basedOn w:val="Nessunelenco"/>
    <w:pPr>
      <w:numPr>
        <w:numId w:val="29"/>
      </w:numPr>
    </w:pPr>
  </w:style>
  <w:style w:type="numbering" w:customStyle="1" w:styleId="WWNum28">
    <w:name w:val="WWNum28"/>
    <w:basedOn w:val="Nessunelenco"/>
    <w:pPr>
      <w:numPr>
        <w:numId w:val="30"/>
      </w:numPr>
    </w:pPr>
  </w:style>
  <w:style w:type="numbering" w:customStyle="1" w:styleId="WWNum29">
    <w:name w:val="WWNum29"/>
    <w:basedOn w:val="Nessunelenco"/>
    <w:pPr>
      <w:numPr>
        <w:numId w:val="31"/>
      </w:numPr>
    </w:pPr>
  </w:style>
  <w:style w:type="numbering" w:customStyle="1" w:styleId="WWNum30">
    <w:name w:val="WWNum30"/>
    <w:basedOn w:val="Nessunelenco"/>
    <w:pPr>
      <w:numPr>
        <w:numId w:val="32"/>
      </w:numPr>
    </w:pPr>
  </w:style>
  <w:style w:type="numbering" w:customStyle="1" w:styleId="WWNum31">
    <w:name w:val="WWNum31"/>
    <w:basedOn w:val="Nessunelenco"/>
    <w:pPr>
      <w:numPr>
        <w:numId w:val="33"/>
      </w:numPr>
    </w:pPr>
  </w:style>
  <w:style w:type="numbering" w:customStyle="1" w:styleId="WWNum32">
    <w:name w:val="WWNum32"/>
    <w:basedOn w:val="Nessunelenco"/>
    <w:pPr>
      <w:numPr>
        <w:numId w:val="34"/>
      </w:numPr>
    </w:pPr>
  </w:style>
  <w:style w:type="numbering" w:customStyle="1" w:styleId="WWNum33">
    <w:name w:val="WWNum33"/>
    <w:basedOn w:val="Nessunelenco"/>
    <w:pPr>
      <w:numPr>
        <w:numId w:val="35"/>
      </w:numPr>
    </w:pPr>
  </w:style>
  <w:style w:type="numbering" w:customStyle="1" w:styleId="WWNum34">
    <w:name w:val="WWNum34"/>
    <w:basedOn w:val="Nessunelenco"/>
    <w:pPr>
      <w:numPr>
        <w:numId w:val="36"/>
      </w:numPr>
    </w:pPr>
  </w:style>
  <w:style w:type="numbering" w:customStyle="1" w:styleId="WWNum35">
    <w:name w:val="WWNum35"/>
    <w:basedOn w:val="Nessunelenco"/>
    <w:pPr>
      <w:numPr>
        <w:numId w:val="37"/>
      </w:numPr>
    </w:pPr>
  </w:style>
  <w:style w:type="numbering" w:customStyle="1" w:styleId="WWNum36">
    <w:name w:val="WWNum36"/>
    <w:basedOn w:val="Nessunelenco"/>
    <w:pPr>
      <w:numPr>
        <w:numId w:val="38"/>
      </w:numPr>
    </w:pPr>
  </w:style>
  <w:style w:type="numbering" w:customStyle="1" w:styleId="WWNum37">
    <w:name w:val="WWNum37"/>
    <w:basedOn w:val="Nessunelenco"/>
    <w:pPr>
      <w:numPr>
        <w:numId w:val="39"/>
      </w:numPr>
    </w:pPr>
  </w:style>
  <w:style w:type="numbering" w:customStyle="1" w:styleId="WWNum1a">
    <w:name w:val="WWNum1a"/>
    <w:basedOn w:val="Nessunelenco"/>
    <w:pPr>
      <w:numPr>
        <w:numId w:val="40"/>
      </w:numPr>
    </w:pPr>
  </w:style>
  <w:style w:type="numbering" w:customStyle="1" w:styleId="WWNum2a">
    <w:name w:val="WWNum2a"/>
    <w:basedOn w:val="Nessunelenco"/>
    <w:pPr>
      <w:numPr>
        <w:numId w:val="41"/>
      </w:numPr>
    </w:pPr>
  </w:style>
  <w:style w:type="numbering" w:customStyle="1" w:styleId="WWNum3a">
    <w:name w:val="WWNum3a"/>
    <w:basedOn w:val="Nessunelenco"/>
    <w:pPr>
      <w:numPr>
        <w:numId w:val="42"/>
      </w:numPr>
    </w:pPr>
  </w:style>
  <w:style w:type="numbering" w:customStyle="1" w:styleId="WWNum4a">
    <w:name w:val="WWNum4a"/>
    <w:basedOn w:val="Nessunelenco"/>
    <w:pPr>
      <w:numPr>
        <w:numId w:val="43"/>
      </w:numPr>
    </w:pPr>
  </w:style>
  <w:style w:type="numbering" w:customStyle="1" w:styleId="WWNum5a">
    <w:name w:val="WWNum5a"/>
    <w:basedOn w:val="Nessunelenco"/>
    <w:pPr>
      <w:numPr>
        <w:numId w:val="44"/>
      </w:numPr>
    </w:pPr>
  </w:style>
  <w:style w:type="numbering" w:customStyle="1" w:styleId="WWNum6a">
    <w:name w:val="WWNum6a"/>
    <w:basedOn w:val="Nessunelenco"/>
    <w:pPr>
      <w:numPr>
        <w:numId w:val="45"/>
      </w:numPr>
    </w:pPr>
  </w:style>
  <w:style w:type="numbering" w:customStyle="1" w:styleId="WWNum7a">
    <w:name w:val="WWNum7a"/>
    <w:basedOn w:val="Nessunelenco"/>
    <w:pPr>
      <w:numPr>
        <w:numId w:val="46"/>
      </w:numPr>
    </w:pPr>
  </w:style>
  <w:style w:type="numbering" w:customStyle="1" w:styleId="WWNum8a">
    <w:name w:val="WWNum8a"/>
    <w:basedOn w:val="Nessunelenco"/>
    <w:pPr>
      <w:numPr>
        <w:numId w:val="47"/>
      </w:numPr>
    </w:pPr>
  </w:style>
  <w:style w:type="numbering" w:customStyle="1" w:styleId="WWNum9a">
    <w:name w:val="WWNum9a"/>
    <w:basedOn w:val="Nessunelenco"/>
    <w:pPr>
      <w:numPr>
        <w:numId w:val="48"/>
      </w:numPr>
    </w:pPr>
  </w:style>
  <w:style w:type="numbering" w:customStyle="1" w:styleId="WWNum10a">
    <w:name w:val="WWNum10a"/>
    <w:basedOn w:val="Nessunelenco"/>
    <w:pPr>
      <w:numPr>
        <w:numId w:val="49"/>
      </w:numPr>
    </w:pPr>
  </w:style>
  <w:style w:type="numbering" w:customStyle="1" w:styleId="WWNum11a">
    <w:name w:val="WWNum11a"/>
    <w:basedOn w:val="Nessunelenco"/>
    <w:pPr>
      <w:numPr>
        <w:numId w:val="50"/>
      </w:numPr>
    </w:pPr>
  </w:style>
  <w:style w:type="numbering" w:customStyle="1" w:styleId="WWNum12a">
    <w:name w:val="WWNum12a"/>
    <w:basedOn w:val="Nessunelenco"/>
    <w:pPr>
      <w:numPr>
        <w:numId w:val="51"/>
      </w:numPr>
    </w:pPr>
  </w:style>
  <w:style w:type="numbering" w:customStyle="1" w:styleId="WWNum13a">
    <w:name w:val="WWNum13a"/>
    <w:basedOn w:val="Nessunelenco"/>
    <w:pPr>
      <w:numPr>
        <w:numId w:val="52"/>
      </w:numPr>
    </w:pPr>
  </w:style>
  <w:style w:type="numbering" w:customStyle="1" w:styleId="WWNum14a">
    <w:name w:val="WWNum14a"/>
    <w:basedOn w:val="Nessunelenco"/>
    <w:pPr>
      <w:numPr>
        <w:numId w:val="53"/>
      </w:numPr>
    </w:pPr>
  </w:style>
  <w:style w:type="numbering" w:customStyle="1" w:styleId="WWNum15a">
    <w:name w:val="WWNum15a"/>
    <w:basedOn w:val="Nessunelenco"/>
    <w:pPr>
      <w:numPr>
        <w:numId w:val="54"/>
      </w:numPr>
    </w:pPr>
  </w:style>
  <w:style w:type="numbering" w:customStyle="1" w:styleId="WWNum16a">
    <w:name w:val="WWNum16a"/>
    <w:basedOn w:val="Nessunelenco"/>
    <w:pPr>
      <w:numPr>
        <w:numId w:val="55"/>
      </w:numPr>
    </w:pPr>
  </w:style>
  <w:style w:type="numbering" w:customStyle="1" w:styleId="WWNum17a">
    <w:name w:val="WWNum17a"/>
    <w:basedOn w:val="Nessunelenco"/>
    <w:pPr>
      <w:numPr>
        <w:numId w:val="56"/>
      </w:numPr>
    </w:pPr>
  </w:style>
  <w:style w:type="numbering" w:customStyle="1" w:styleId="WWNum18a">
    <w:name w:val="WWNum18a"/>
    <w:basedOn w:val="Nessunelenco"/>
    <w:pPr>
      <w:numPr>
        <w:numId w:val="57"/>
      </w:numPr>
    </w:pPr>
  </w:style>
  <w:style w:type="numbering" w:customStyle="1" w:styleId="WWNum19a">
    <w:name w:val="WWNum19a"/>
    <w:basedOn w:val="Nessunelenco"/>
    <w:pPr>
      <w:numPr>
        <w:numId w:val="58"/>
      </w:numPr>
    </w:pPr>
  </w:style>
  <w:style w:type="numbering" w:customStyle="1" w:styleId="WWNum20a">
    <w:name w:val="WWNum20a"/>
    <w:basedOn w:val="Nessunelenco"/>
    <w:pPr>
      <w:numPr>
        <w:numId w:val="59"/>
      </w:numPr>
    </w:pPr>
  </w:style>
  <w:style w:type="numbering" w:customStyle="1" w:styleId="WWNum21a">
    <w:name w:val="WWNum21a"/>
    <w:basedOn w:val="Nessunelenco"/>
    <w:pPr>
      <w:numPr>
        <w:numId w:val="60"/>
      </w:numPr>
    </w:pPr>
  </w:style>
  <w:style w:type="numbering" w:customStyle="1" w:styleId="WWNum22a">
    <w:name w:val="WWNum22a"/>
    <w:basedOn w:val="Nessunelenco"/>
    <w:pPr>
      <w:numPr>
        <w:numId w:val="61"/>
      </w:numPr>
    </w:pPr>
  </w:style>
  <w:style w:type="numbering" w:customStyle="1" w:styleId="WWNum23a">
    <w:name w:val="WWNum23a"/>
    <w:basedOn w:val="Nessunelenco"/>
    <w:pPr>
      <w:numPr>
        <w:numId w:val="62"/>
      </w:numPr>
    </w:pPr>
  </w:style>
  <w:style w:type="numbering" w:customStyle="1" w:styleId="WWNum24a">
    <w:name w:val="WWNum24a"/>
    <w:basedOn w:val="Nessunelenco"/>
    <w:pPr>
      <w:numPr>
        <w:numId w:val="63"/>
      </w:numPr>
    </w:pPr>
  </w:style>
  <w:style w:type="numbering" w:customStyle="1" w:styleId="WWNum25a">
    <w:name w:val="WWNum25a"/>
    <w:basedOn w:val="Nessunelenco"/>
    <w:pPr>
      <w:numPr>
        <w:numId w:val="64"/>
      </w:numPr>
    </w:pPr>
  </w:style>
  <w:style w:type="numbering" w:customStyle="1" w:styleId="WWNum26a">
    <w:name w:val="WWNum26a"/>
    <w:basedOn w:val="Nessunelenco"/>
    <w:pPr>
      <w:numPr>
        <w:numId w:val="65"/>
      </w:numPr>
    </w:pPr>
  </w:style>
  <w:style w:type="numbering" w:customStyle="1" w:styleId="WWNum27a">
    <w:name w:val="WWNum27a"/>
    <w:basedOn w:val="Nessunelenco"/>
    <w:pPr>
      <w:numPr>
        <w:numId w:val="66"/>
      </w:numPr>
    </w:pPr>
  </w:style>
  <w:style w:type="numbering" w:customStyle="1" w:styleId="WWNum28a">
    <w:name w:val="WWNum28a"/>
    <w:basedOn w:val="Nessunelenco"/>
    <w:pPr>
      <w:numPr>
        <w:numId w:val="67"/>
      </w:numPr>
    </w:pPr>
  </w:style>
  <w:style w:type="numbering" w:customStyle="1" w:styleId="WWNum29a">
    <w:name w:val="WWNum29a"/>
    <w:basedOn w:val="Nessunelenco"/>
    <w:pPr>
      <w:numPr>
        <w:numId w:val="68"/>
      </w:numPr>
    </w:pPr>
  </w:style>
  <w:style w:type="numbering" w:customStyle="1" w:styleId="WWNum30a">
    <w:name w:val="WWNum30a"/>
    <w:basedOn w:val="Nessunelenco"/>
    <w:pPr>
      <w:numPr>
        <w:numId w:val="69"/>
      </w:numPr>
    </w:pPr>
  </w:style>
  <w:style w:type="numbering" w:customStyle="1" w:styleId="WWNum31a">
    <w:name w:val="WWNum31a"/>
    <w:basedOn w:val="Nessunelenco"/>
    <w:pPr>
      <w:numPr>
        <w:numId w:val="70"/>
      </w:numPr>
    </w:pPr>
  </w:style>
  <w:style w:type="numbering" w:customStyle="1" w:styleId="WWNum32a">
    <w:name w:val="WWNum32a"/>
    <w:basedOn w:val="Nessunelenco"/>
    <w:pPr>
      <w:numPr>
        <w:numId w:val="71"/>
      </w:numPr>
    </w:pPr>
  </w:style>
  <w:style w:type="numbering" w:customStyle="1" w:styleId="WWNum33a">
    <w:name w:val="WWNum33a"/>
    <w:basedOn w:val="Nessunelenco"/>
    <w:pPr>
      <w:numPr>
        <w:numId w:val="72"/>
      </w:numPr>
    </w:pPr>
  </w:style>
  <w:style w:type="numbering" w:customStyle="1" w:styleId="WWNum34a">
    <w:name w:val="WWNum34a"/>
    <w:basedOn w:val="Nessunelenco"/>
    <w:pPr>
      <w:numPr>
        <w:numId w:val="73"/>
      </w:numPr>
    </w:pPr>
  </w:style>
  <w:style w:type="numbering" w:customStyle="1" w:styleId="WWNum35a">
    <w:name w:val="WWNum35a"/>
    <w:basedOn w:val="Nessunelenco"/>
    <w:pPr>
      <w:numPr>
        <w:numId w:val="74"/>
      </w:numPr>
    </w:pPr>
  </w:style>
  <w:style w:type="numbering" w:customStyle="1" w:styleId="WWNum36a">
    <w:name w:val="WWNum36a"/>
    <w:basedOn w:val="Nessunelenco"/>
    <w:pPr>
      <w:numPr>
        <w:numId w:val="75"/>
      </w:numPr>
    </w:pPr>
  </w:style>
  <w:style w:type="numbering" w:customStyle="1" w:styleId="WWNum37a">
    <w:name w:val="WWNum37a"/>
    <w:basedOn w:val="Nessunelenco"/>
    <w:pPr>
      <w:numPr>
        <w:numId w:val="76"/>
      </w:numPr>
    </w:pPr>
  </w:style>
  <w:style w:type="numbering" w:customStyle="1" w:styleId="WWNum38">
    <w:name w:val="WWNum38"/>
    <w:basedOn w:val="Nessunelenco"/>
    <w:pPr>
      <w:numPr>
        <w:numId w:val="77"/>
      </w:numPr>
    </w:pPr>
  </w:style>
  <w:style w:type="numbering" w:customStyle="1" w:styleId="WWNum39">
    <w:name w:val="WWNum39"/>
    <w:basedOn w:val="Nessunelenco"/>
    <w:pPr>
      <w:numPr>
        <w:numId w:val="78"/>
      </w:numPr>
    </w:pPr>
  </w:style>
  <w:style w:type="numbering" w:customStyle="1" w:styleId="WWNum40">
    <w:name w:val="WWNum40"/>
    <w:basedOn w:val="Nessunelenco"/>
    <w:pPr>
      <w:numPr>
        <w:numId w:val="79"/>
      </w:numPr>
    </w:pPr>
  </w:style>
  <w:style w:type="numbering" w:customStyle="1" w:styleId="WWNum41">
    <w:name w:val="WWNum41"/>
    <w:basedOn w:val="Nessunelenco"/>
    <w:pPr>
      <w:numPr>
        <w:numId w:val="80"/>
      </w:numPr>
    </w:pPr>
  </w:style>
  <w:style w:type="numbering" w:customStyle="1" w:styleId="WWNum42">
    <w:name w:val="WWNum42"/>
    <w:basedOn w:val="Nessunelenco"/>
    <w:pPr>
      <w:numPr>
        <w:numId w:val="81"/>
      </w:numPr>
    </w:pPr>
  </w:style>
  <w:style w:type="numbering" w:customStyle="1" w:styleId="WWNum43">
    <w:name w:val="WWNum43"/>
    <w:basedOn w:val="Nessunelenco"/>
    <w:pPr>
      <w:numPr>
        <w:numId w:val="82"/>
      </w:numPr>
    </w:pPr>
  </w:style>
  <w:style w:type="numbering" w:customStyle="1" w:styleId="WWNum44">
    <w:name w:val="WWNum44"/>
    <w:basedOn w:val="Nessunelenco"/>
    <w:pPr>
      <w:numPr>
        <w:numId w:val="83"/>
      </w:numPr>
    </w:pPr>
  </w:style>
  <w:style w:type="numbering" w:customStyle="1" w:styleId="WWNum45">
    <w:name w:val="WWNum45"/>
    <w:basedOn w:val="Nessunelenco"/>
    <w:pPr>
      <w:numPr>
        <w:numId w:val="84"/>
      </w:numPr>
    </w:pPr>
  </w:style>
  <w:style w:type="numbering" w:customStyle="1" w:styleId="WWNum46">
    <w:name w:val="WWNum46"/>
    <w:basedOn w:val="Nessunelenco"/>
    <w:pPr>
      <w:numPr>
        <w:numId w:val="85"/>
      </w:numPr>
    </w:pPr>
  </w:style>
  <w:style w:type="numbering" w:customStyle="1" w:styleId="WWNum47">
    <w:name w:val="WWNum47"/>
    <w:basedOn w:val="Nessunelenco"/>
    <w:pPr>
      <w:numPr>
        <w:numId w:val="86"/>
      </w:numPr>
    </w:pPr>
  </w:style>
  <w:style w:type="numbering" w:customStyle="1" w:styleId="WWNum48">
    <w:name w:val="WWNum48"/>
    <w:basedOn w:val="Nessunelenco"/>
    <w:pPr>
      <w:numPr>
        <w:numId w:val="87"/>
      </w:numPr>
    </w:pPr>
  </w:style>
  <w:style w:type="numbering" w:customStyle="1" w:styleId="WWNum49">
    <w:name w:val="WWNum49"/>
    <w:basedOn w:val="Nessunelenco"/>
    <w:pPr>
      <w:numPr>
        <w:numId w:val="88"/>
      </w:numPr>
    </w:pPr>
  </w:style>
  <w:style w:type="numbering" w:customStyle="1" w:styleId="WWNum50">
    <w:name w:val="WWNum50"/>
    <w:basedOn w:val="Nessunelenco"/>
    <w:pPr>
      <w:numPr>
        <w:numId w:val="89"/>
      </w:numPr>
    </w:pPr>
  </w:style>
  <w:style w:type="character" w:styleId="Collegamentoipertestuale">
    <w:name w:val="Hyperlink"/>
    <w:basedOn w:val="Carpredefinitoparagrafo"/>
    <w:uiPriority w:val="99"/>
    <w:unhideWhenUsed/>
    <w:rsid w:val="00D56288"/>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indicepa.gov.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sst-cremona.it/strutture/acquisti-e-servizi"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economato@asst-cremona.it" TargetMode="External"/><Relationship Id="rId4" Type="http://schemas.openxmlformats.org/officeDocument/2006/relationships/webSettings" Target="webSettings.xml"/><Relationship Id="rId9" Type="http://schemas.openxmlformats.org/officeDocument/2006/relationships/hyperlink" Target="mailto:provveditorato@pec.asst-cremona.i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conomato@ospedale.cremo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2487</Words>
  <Characters>14180</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Ripari Serena</dc:creator>
  <cp:lastModifiedBy>Giacomo Bonato</cp:lastModifiedBy>
  <cp:revision>9</cp:revision>
  <cp:lastPrinted>2025-02-05T08:20:00Z</cp:lastPrinted>
  <dcterms:created xsi:type="dcterms:W3CDTF">2024-12-30T13:25:00Z</dcterms:created>
  <dcterms:modified xsi:type="dcterms:W3CDTF">2025-02-07T17:44:00Z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POCSCCM01</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